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75" w:rsidRPr="000B3445" w:rsidRDefault="00BA354D" w:rsidP="000424B4">
      <w:pPr>
        <w:spacing w:line="360" w:lineRule="exact"/>
        <w:rPr>
          <w:rFonts w:ascii="黑体" w:eastAsia="黑体" w:hAnsi="黑体"/>
          <w:sz w:val="32"/>
          <w:szCs w:val="32"/>
        </w:rPr>
      </w:pPr>
      <w:r w:rsidRPr="000B3445">
        <w:rPr>
          <w:rFonts w:ascii="黑体" w:eastAsia="黑体" w:hAnsi="黑体" w:hint="eastAsia"/>
          <w:sz w:val="32"/>
          <w:szCs w:val="32"/>
        </w:rPr>
        <w:t>附件</w:t>
      </w:r>
      <w:r w:rsidR="002316D6" w:rsidRPr="000B3445">
        <w:rPr>
          <w:rFonts w:ascii="黑体" w:eastAsia="黑体" w:hAnsi="黑体" w:hint="eastAsia"/>
          <w:sz w:val="32"/>
          <w:szCs w:val="32"/>
        </w:rPr>
        <w:t>2</w:t>
      </w:r>
    </w:p>
    <w:p w:rsidR="00032C71" w:rsidRPr="000B3445" w:rsidRDefault="00073EC2" w:rsidP="000B3445">
      <w:pPr>
        <w:spacing w:afterLines="25" w:line="440" w:lineRule="exact"/>
        <w:jc w:val="center"/>
        <w:rPr>
          <w:rFonts w:ascii="黑体" w:eastAsia="黑体" w:hAnsi="黑体"/>
          <w:spacing w:val="160"/>
          <w:sz w:val="36"/>
          <w:szCs w:val="36"/>
        </w:rPr>
      </w:pPr>
      <w:r w:rsidRPr="000B3445">
        <w:rPr>
          <w:rFonts w:ascii="黑体" w:eastAsia="黑体" w:hAnsi="黑体" w:hint="eastAsia"/>
          <w:spacing w:val="160"/>
          <w:sz w:val="36"/>
          <w:szCs w:val="36"/>
        </w:rPr>
        <w:t>竞争性采购</w:t>
      </w:r>
    </w:p>
    <w:p w:rsidR="00C674FE" w:rsidRPr="000B3445" w:rsidRDefault="00BA354D" w:rsidP="000B3445">
      <w:pPr>
        <w:spacing w:afterLines="25" w:line="440" w:lineRule="exact"/>
        <w:ind w:firstLineChars="450" w:firstLine="3060"/>
        <w:rPr>
          <w:rFonts w:ascii="黑体" w:eastAsia="黑体" w:hAnsi="黑体"/>
          <w:spacing w:val="200"/>
          <w:sz w:val="36"/>
          <w:szCs w:val="36"/>
        </w:rPr>
      </w:pPr>
      <w:r w:rsidRPr="000B3445">
        <w:rPr>
          <w:rFonts w:ascii="黑体" w:eastAsia="黑体" w:hAnsi="黑体" w:hint="eastAsia"/>
          <w:spacing w:val="160"/>
          <w:sz w:val="36"/>
          <w:szCs w:val="36"/>
        </w:rPr>
        <w:t>公示联系</w:t>
      </w:r>
      <w:r w:rsidRPr="000B3445">
        <w:rPr>
          <w:rFonts w:ascii="黑体" w:eastAsia="黑体" w:hAnsi="黑体" w:hint="eastAsia"/>
          <w:sz w:val="36"/>
          <w:szCs w:val="36"/>
        </w:rPr>
        <w:t>单</w:t>
      </w:r>
    </w:p>
    <w:tbl>
      <w:tblPr>
        <w:tblStyle w:val="a5"/>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5"/>
        <w:gridCol w:w="2275"/>
        <w:gridCol w:w="106"/>
        <w:gridCol w:w="298"/>
        <w:gridCol w:w="1490"/>
        <w:gridCol w:w="1190"/>
        <w:gridCol w:w="1191"/>
        <w:gridCol w:w="595"/>
        <w:gridCol w:w="1787"/>
      </w:tblGrid>
      <w:tr w:rsidR="008E35AD" w:rsidRPr="000B3445" w:rsidTr="00073EC2">
        <w:trPr>
          <w:trHeight w:hRule="exact" w:val="454"/>
          <w:jc w:val="center"/>
        </w:trPr>
        <w:tc>
          <w:tcPr>
            <w:tcW w:w="2870" w:type="dxa"/>
            <w:gridSpan w:val="2"/>
            <w:tcBorders>
              <w:top w:val="nil"/>
              <w:left w:val="nil"/>
              <w:bottom w:val="nil"/>
              <w:right w:val="nil"/>
            </w:tcBorders>
            <w:shd w:val="clear" w:color="auto" w:fill="auto"/>
            <w:vAlign w:val="center"/>
          </w:tcPr>
          <w:p w:rsidR="008E35AD" w:rsidRPr="000B3445" w:rsidRDefault="008E35AD" w:rsidP="00FD3D8F">
            <w:pPr>
              <w:spacing w:line="280" w:lineRule="exact"/>
              <w:ind w:rightChars="-50" w:right="-105"/>
              <w:jc w:val="distribute"/>
              <w:rPr>
                <w:rFonts w:ascii="仿宋" w:eastAsia="仿宋" w:hAnsi="仿宋"/>
                <w:sz w:val="24"/>
                <w:szCs w:val="24"/>
              </w:rPr>
            </w:pPr>
            <w:r w:rsidRPr="000B3445">
              <w:rPr>
                <w:rFonts w:ascii="仿宋" w:eastAsia="仿宋" w:hAnsi="仿宋" w:hint="eastAsia"/>
                <w:sz w:val="24"/>
                <w:szCs w:val="24"/>
              </w:rPr>
              <w:t>非密输出表单编号：</w:t>
            </w:r>
          </w:p>
        </w:tc>
        <w:tc>
          <w:tcPr>
            <w:tcW w:w="3084" w:type="dxa"/>
            <w:gridSpan w:val="4"/>
            <w:tcBorders>
              <w:top w:val="nil"/>
              <w:left w:val="nil"/>
              <w:bottom w:val="nil"/>
              <w:right w:val="nil"/>
            </w:tcBorders>
            <w:shd w:val="clear" w:color="auto" w:fill="auto"/>
            <w:vAlign w:val="center"/>
          </w:tcPr>
          <w:p w:rsidR="008E35AD" w:rsidRPr="000B3445" w:rsidRDefault="00A82ECF" w:rsidP="008E35AD">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200041550001</w:t>
            </w:r>
            <w:bookmarkStart w:id="0" w:name="_GoBack"/>
            <w:bookmarkEnd w:id="0"/>
          </w:p>
        </w:tc>
        <w:tc>
          <w:tcPr>
            <w:tcW w:w="1191" w:type="dxa"/>
            <w:tcBorders>
              <w:top w:val="nil"/>
              <w:left w:val="nil"/>
              <w:bottom w:val="nil"/>
              <w:right w:val="nil"/>
            </w:tcBorders>
            <w:shd w:val="clear" w:color="auto" w:fill="auto"/>
            <w:vAlign w:val="center"/>
          </w:tcPr>
          <w:p w:rsidR="008E35AD" w:rsidRPr="000B3445" w:rsidRDefault="008E35AD" w:rsidP="00CB4073">
            <w:pPr>
              <w:spacing w:line="280" w:lineRule="exact"/>
              <w:ind w:leftChars="-25" w:left="-53" w:rightChars="-50" w:right="-105"/>
              <w:jc w:val="right"/>
              <w:rPr>
                <w:rFonts w:ascii="仿宋" w:eastAsia="仿宋" w:hAnsi="仿宋"/>
                <w:sz w:val="24"/>
                <w:szCs w:val="24"/>
              </w:rPr>
            </w:pPr>
            <w:r w:rsidRPr="000B3445">
              <w:rPr>
                <w:rFonts w:ascii="仿宋" w:eastAsia="仿宋" w:hAnsi="仿宋" w:hint="eastAsia"/>
                <w:sz w:val="24"/>
                <w:szCs w:val="24"/>
              </w:rPr>
              <w:t>公示天数：</w:t>
            </w:r>
          </w:p>
        </w:tc>
        <w:tc>
          <w:tcPr>
            <w:tcW w:w="2382" w:type="dxa"/>
            <w:gridSpan w:val="2"/>
            <w:tcBorders>
              <w:top w:val="nil"/>
              <w:left w:val="nil"/>
              <w:bottom w:val="nil"/>
              <w:right w:val="nil"/>
            </w:tcBorders>
            <w:shd w:val="clear" w:color="auto" w:fill="auto"/>
            <w:vAlign w:val="center"/>
          </w:tcPr>
          <w:p w:rsidR="008E35AD" w:rsidRPr="000B3445" w:rsidRDefault="00F7470F" w:rsidP="00FD3D8F">
            <w:pPr>
              <w:spacing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5天</w:t>
            </w:r>
          </w:p>
        </w:tc>
      </w:tr>
      <w:tr w:rsidR="008E35AD" w:rsidRPr="000B3445" w:rsidTr="00073EC2">
        <w:trPr>
          <w:trHeight w:hRule="exact" w:val="454"/>
          <w:jc w:val="center"/>
        </w:trPr>
        <w:tc>
          <w:tcPr>
            <w:tcW w:w="2870" w:type="dxa"/>
            <w:gridSpan w:val="2"/>
            <w:tcBorders>
              <w:top w:val="nil"/>
              <w:left w:val="nil"/>
              <w:bottom w:val="single" w:sz="2" w:space="0" w:color="auto"/>
              <w:right w:val="nil"/>
            </w:tcBorders>
            <w:shd w:val="clear" w:color="auto" w:fill="auto"/>
            <w:vAlign w:val="center"/>
          </w:tcPr>
          <w:p w:rsidR="008E35AD" w:rsidRPr="000B3445" w:rsidRDefault="00073EC2" w:rsidP="00FD3D8F">
            <w:pPr>
              <w:spacing w:line="280" w:lineRule="exact"/>
              <w:ind w:rightChars="-50" w:right="-105"/>
              <w:jc w:val="distribute"/>
              <w:rPr>
                <w:rFonts w:ascii="仿宋" w:eastAsia="仿宋" w:hAnsi="仿宋"/>
                <w:sz w:val="24"/>
                <w:szCs w:val="24"/>
              </w:rPr>
            </w:pPr>
            <w:r w:rsidRPr="000B3445">
              <w:rPr>
                <w:rFonts w:ascii="仿宋" w:eastAsia="仿宋" w:hAnsi="仿宋" w:hint="eastAsia"/>
                <w:sz w:val="24"/>
                <w:szCs w:val="24"/>
              </w:rPr>
              <w:t>竞争性采购</w:t>
            </w:r>
            <w:r w:rsidR="008E35AD" w:rsidRPr="000B3445">
              <w:rPr>
                <w:rFonts w:ascii="仿宋" w:eastAsia="仿宋" w:hAnsi="仿宋" w:hint="eastAsia"/>
                <w:sz w:val="24"/>
                <w:szCs w:val="24"/>
              </w:rPr>
              <w:t>单位（公章）：</w:t>
            </w:r>
          </w:p>
        </w:tc>
        <w:tc>
          <w:tcPr>
            <w:tcW w:w="3084" w:type="dxa"/>
            <w:gridSpan w:val="4"/>
            <w:tcBorders>
              <w:top w:val="nil"/>
              <w:left w:val="nil"/>
              <w:bottom w:val="single" w:sz="2" w:space="0" w:color="auto"/>
              <w:right w:val="nil"/>
            </w:tcBorders>
            <w:shd w:val="clear" w:color="auto" w:fill="auto"/>
            <w:vAlign w:val="center"/>
          </w:tcPr>
          <w:p w:rsidR="008E35AD" w:rsidRPr="000B3445" w:rsidRDefault="00F7470F" w:rsidP="008E35AD">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设备管理部</w:t>
            </w:r>
          </w:p>
        </w:tc>
        <w:tc>
          <w:tcPr>
            <w:tcW w:w="1191" w:type="dxa"/>
            <w:tcBorders>
              <w:top w:val="nil"/>
              <w:left w:val="nil"/>
              <w:bottom w:val="single" w:sz="2" w:space="0" w:color="auto"/>
              <w:right w:val="nil"/>
            </w:tcBorders>
            <w:shd w:val="clear" w:color="auto" w:fill="auto"/>
            <w:vAlign w:val="center"/>
          </w:tcPr>
          <w:p w:rsidR="008E35AD" w:rsidRPr="000B3445" w:rsidRDefault="008E35AD" w:rsidP="00FD3D8F">
            <w:pPr>
              <w:spacing w:line="280" w:lineRule="exact"/>
              <w:ind w:leftChars="-25" w:left="-53" w:rightChars="-50" w:right="-105"/>
              <w:jc w:val="right"/>
              <w:rPr>
                <w:rFonts w:ascii="仿宋" w:eastAsia="仿宋" w:hAnsi="仿宋"/>
                <w:sz w:val="24"/>
                <w:szCs w:val="24"/>
              </w:rPr>
            </w:pPr>
            <w:r w:rsidRPr="000B3445">
              <w:rPr>
                <w:rFonts w:ascii="仿宋" w:eastAsia="仿宋" w:hAnsi="仿宋" w:hint="eastAsia"/>
                <w:sz w:val="24"/>
                <w:szCs w:val="24"/>
              </w:rPr>
              <w:t>办理日期：</w:t>
            </w:r>
          </w:p>
        </w:tc>
        <w:tc>
          <w:tcPr>
            <w:tcW w:w="2382" w:type="dxa"/>
            <w:gridSpan w:val="2"/>
            <w:tcBorders>
              <w:top w:val="nil"/>
              <w:left w:val="nil"/>
              <w:bottom w:val="single" w:sz="2" w:space="0" w:color="auto"/>
              <w:right w:val="nil"/>
            </w:tcBorders>
            <w:shd w:val="clear" w:color="auto" w:fill="auto"/>
            <w:vAlign w:val="center"/>
          </w:tcPr>
          <w:p w:rsidR="008E35AD" w:rsidRPr="000B3445" w:rsidRDefault="00F7470F" w:rsidP="008F6403">
            <w:pPr>
              <w:spacing w:line="280" w:lineRule="exact"/>
              <w:ind w:leftChars="-25" w:left="-53" w:rightChars="50" w:right="105"/>
              <w:jc w:val="right"/>
              <w:rPr>
                <w:rFonts w:ascii="仿宋" w:eastAsia="仿宋" w:hAnsi="仿宋"/>
                <w:sz w:val="24"/>
                <w:szCs w:val="24"/>
              </w:rPr>
            </w:pPr>
            <w:r w:rsidRPr="000B3445">
              <w:rPr>
                <w:rFonts w:ascii="仿宋" w:eastAsia="仿宋" w:hAnsi="仿宋" w:hint="eastAsia"/>
                <w:sz w:val="24"/>
                <w:szCs w:val="24"/>
              </w:rPr>
              <w:t>202</w:t>
            </w:r>
            <w:r w:rsidR="008F6403" w:rsidRPr="000B3445">
              <w:rPr>
                <w:rFonts w:ascii="仿宋" w:eastAsia="仿宋" w:hAnsi="仿宋" w:hint="eastAsia"/>
                <w:sz w:val="24"/>
                <w:szCs w:val="24"/>
              </w:rPr>
              <w:t>2</w:t>
            </w:r>
            <w:r w:rsidR="008E35AD" w:rsidRPr="000B3445">
              <w:rPr>
                <w:rFonts w:ascii="仿宋" w:eastAsia="仿宋" w:hAnsi="仿宋" w:hint="eastAsia"/>
                <w:sz w:val="24"/>
                <w:szCs w:val="24"/>
              </w:rPr>
              <w:t>年</w:t>
            </w:r>
            <w:r w:rsidRPr="000B3445">
              <w:rPr>
                <w:rFonts w:ascii="仿宋" w:eastAsia="仿宋" w:hAnsi="仿宋" w:hint="eastAsia"/>
                <w:sz w:val="24"/>
                <w:szCs w:val="24"/>
              </w:rPr>
              <w:t>0</w:t>
            </w:r>
            <w:r w:rsidR="008D44AA" w:rsidRPr="000B3445">
              <w:rPr>
                <w:rFonts w:ascii="仿宋" w:eastAsia="仿宋" w:hAnsi="仿宋" w:hint="eastAsia"/>
                <w:sz w:val="24"/>
                <w:szCs w:val="24"/>
              </w:rPr>
              <w:t>5</w:t>
            </w:r>
            <w:r w:rsidR="008E35AD" w:rsidRPr="000B3445">
              <w:rPr>
                <w:rFonts w:ascii="仿宋" w:eastAsia="仿宋" w:hAnsi="仿宋" w:hint="eastAsia"/>
                <w:sz w:val="24"/>
                <w:szCs w:val="24"/>
              </w:rPr>
              <w:t xml:space="preserve"> 月</w:t>
            </w:r>
            <w:r w:rsidR="00EF6F17" w:rsidRPr="000B3445">
              <w:rPr>
                <w:rFonts w:ascii="仿宋" w:eastAsia="仿宋" w:hAnsi="仿宋" w:hint="eastAsia"/>
                <w:sz w:val="24"/>
                <w:szCs w:val="24"/>
              </w:rPr>
              <w:t>24</w:t>
            </w:r>
            <w:r w:rsidR="008E35AD" w:rsidRPr="000B3445">
              <w:rPr>
                <w:rFonts w:ascii="仿宋" w:eastAsia="仿宋" w:hAnsi="仿宋" w:hint="eastAsia"/>
                <w:sz w:val="24"/>
                <w:szCs w:val="24"/>
              </w:rPr>
              <w:t>日</w:t>
            </w:r>
          </w:p>
        </w:tc>
      </w:tr>
      <w:tr w:rsidR="000A04B3" w:rsidRPr="000B3445" w:rsidTr="008C56F0">
        <w:trPr>
          <w:trHeight w:hRule="exact" w:val="454"/>
          <w:jc w:val="center"/>
        </w:trPr>
        <w:tc>
          <w:tcPr>
            <w:tcW w:w="595" w:type="dxa"/>
            <w:tcBorders>
              <w:top w:val="single" w:sz="2" w:space="0" w:color="auto"/>
            </w:tcBorders>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序号</w:t>
            </w:r>
          </w:p>
        </w:tc>
        <w:tc>
          <w:tcPr>
            <w:tcW w:w="7145" w:type="dxa"/>
            <w:gridSpan w:val="7"/>
            <w:tcBorders>
              <w:top w:val="single" w:sz="2" w:space="0" w:color="auto"/>
            </w:tcBorders>
            <w:shd w:val="clear" w:color="auto" w:fill="auto"/>
            <w:vAlign w:val="center"/>
          </w:tcPr>
          <w:p w:rsidR="000A04B3" w:rsidRPr="000B3445" w:rsidRDefault="000A04B3" w:rsidP="000A04B3">
            <w:pPr>
              <w:spacing w:line="280" w:lineRule="exact"/>
              <w:jc w:val="center"/>
              <w:rPr>
                <w:rFonts w:ascii="仿宋" w:eastAsia="仿宋" w:hAnsi="仿宋"/>
                <w:sz w:val="24"/>
                <w:szCs w:val="24"/>
              </w:rPr>
            </w:pPr>
            <w:r w:rsidRPr="000B3445">
              <w:rPr>
                <w:rFonts w:ascii="仿宋" w:eastAsia="仿宋" w:hAnsi="仿宋" w:hint="eastAsia"/>
                <w:spacing w:val="480"/>
                <w:sz w:val="24"/>
                <w:szCs w:val="24"/>
              </w:rPr>
              <w:t>公示内</w:t>
            </w:r>
            <w:r w:rsidRPr="000B3445">
              <w:rPr>
                <w:rFonts w:ascii="仿宋" w:eastAsia="仿宋" w:hAnsi="仿宋" w:hint="eastAsia"/>
                <w:sz w:val="24"/>
                <w:szCs w:val="24"/>
              </w:rPr>
              <w:t>容</w:t>
            </w:r>
          </w:p>
        </w:tc>
        <w:tc>
          <w:tcPr>
            <w:tcW w:w="1787" w:type="dxa"/>
            <w:tcBorders>
              <w:top w:val="single" w:sz="2" w:space="0" w:color="auto"/>
            </w:tcBorders>
            <w:shd w:val="clear" w:color="auto" w:fill="auto"/>
            <w:vAlign w:val="center"/>
          </w:tcPr>
          <w:p w:rsidR="000A04B3" w:rsidRPr="000B3445" w:rsidRDefault="00B07156" w:rsidP="00B07156">
            <w:pPr>
              <w:spacing w:line="280" w:lineRule="exact"/>
              <w:ind w:leftChars="-25" w:left="-53" w:rightChars="-25" w:right="-53"/>
              <w:jc w:val="center"/>
              <w:rPr>
                <w:rFonts w:ascii="仿宋" w:eastAsia="仿宋" w:hAnsi="仿宋"/>
                <w:sz w:val="24"/>
                <w:szCs w:val="24"/>
              </w:rPr>
            </w:pPr>
            <w:r w:rsidRPr="000B3445">
              <w:rPr>
                <w:rFonts w:ascii="仿宋" w:eastAsia="仿宋" w:hAnsi="仿宋" w:hint="eastAsia"/>
                <w:spacing w:val="40"/>
                <w:sz w:val="24"/>
                <w:szCs w:val="24"/>
              </w:rPr>
              <w:t>填写说</w:t>
            </w:r>
            <w:r w:rsidRPr="000B3445">
              <w:rPr>
                <w:rFonts w:ascii="仿宋" w:eastAsia="仿宋" w:hAnsi="仿宋" w:hint="eastAsia"/>
                <w:sz w:val="24"/>
                <w:szCs w:val="24"/>
              </w:rPr>
              <w:t>明</w:t>
            </w:r>
          </w:p>
        </w:tc>
      </w:tr>
      <w:tr w:rsidR="000A04B3" w:rsidRPr="000B3445" w:rsidTr="008C56F0">
        <w:trPr>
          <w:trHeight w:hRule="exact" w:val="1134"/>
          <w:jc w:val="center"/>
        </w:trPr>
        <w:tc>
          <w:tcPr>
            <w:tcW w:w="595" w:type="dxa"/>
            <w:tcBorders>
              <w:top w:val="single" w:sz="2" w:space="0" w:color="auto"/>
            </w:tcBorders>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1</w:t>
            </w:r>
          </w:p>
        </w:tc>
        <w:tc>
          <w:tcPr>
            <w:tcW w:w="2381" w:type="dxa"/>
            <w:gridSpan w:val="2"/>
            <w:tcBorders>
              <w:top w:val="single" w:sz="2" w:space="0" w:color="auto"/>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项目名称</w:t>
            </w:r>
          </w:p>
        </w:tc>
        <w:tc>
          <w:tcPr>
            <w:tcW w:w="298" w:type="dxa"/>
            <w:tcBorders>
              <w:top w:val="single" w:sz="2" w:space="0" w:color="auto"/>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tcBorders>
              <w:top w:val="single" w:sz="2" w:space="0" w:color="auto"/>
            </w:tcBorders>
            <w:shd w:val="clear" w:color="auto" w:fill="auto"/>
            <w:vAlign w:val="center"/>
          </w:tcPr>
          <w:p w:rsidR="000A04B3" w:rsidRPr="000B3445" w:rsidRDefault="002A4B1D" w:rsidP="00475249">
            <w:pPr>
              <w:spacing w:line="280" w:lineRule="exact"/>
              <w:ind w:rightChars="-25" w:right="-53"/>
              <w:jc w:val="left"/>
              <w:rPr>
                <w:rFonts w:ascii="仿宋" w:eastAsia="仿宋" w:hAnsi="仿宋"/>
                <w:sz w:val="24"/>
                <w:szCs w:val="24"/>
              </w:rPr>
            </w:pPr>
            <w:r w:rsidRPr="000B3445">
              <w:rPr>
                <w:rFonts w:ascii="仿宋" w:eastAsia="仿宋" w:hAnsi="仿宋" w:hint="eastAsia"/>
                <w:sz w:val="24"/>
                <w:szCs w:val="24"/>
              </w:rPr>
              <w:t>25#厂房油封大厅吊车隐患整改</w:t>
            </w:r>
          </w:p>
        </w:tc>
        <w:tc>
          <w:tcPr>
            <w:tcW w:w="1787" w:type="dxa"/>
            <w:tcBorders>
              <w:top w:val="single" w:sz="2" w:space="0" w:color="auto"/>
            </w:tcBorders>
            <w:shd w:val="clear" w:color="auto" w:fill="auto"/>
            <w:vAlign w:val="center"/>
          </w:tcPr>
          <w:p w:rsidR="000A04B3" w:rsidRPr="000B3445" w:rsidRDefault="008C56F0" w:rsidP="008C56F0">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w:t>
            </w:r>
          </w:p>
        </w:tc>
      </w:tr>
      <w:tr w:rsidR="000A04B3" w:rsidRPr="000B3445" w:rsidTr="008C56F0">
        <w:trPr>
          <w:trHeight w:hRule="exact" w:val="1134"/>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2</w:t>
            </w:r>
          </w:p>
        </w:tc>
        <w:tc>
          <w:tcPr>
            <w:tcW w:w="2381" w:type="dxa"/>
            <w:gridSpan w:val="2"/>
            <w:tcBorders>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质量或技术特殊要求</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F7470F" w:rsidP="00A808B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见技术条件</w:t>
            </w:r>
          </w:p>
        </w:tc>
        <w:tc>
          <w:tcPr>
            <w:tcW w:w="1787" w:type="dxa"/>
            <w:vMerge w:val="restart"/>
            <w:shd w:val="clear" w:color="auto" w:fill="auto"/>
            <w:vAlign w:val="center"/>
          </w:tcPr>
          <w:p w:rsidR="000A04B3" w:rsidRPr="000B3445" w:rsidRDefault="000A04B3" w:rsidP="008C56F0">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如有则如实填写</w:t>
            </w:r>
          </w:p>
        </w:tc>
      </w:tr>
      <w:tr w:rsidR="000A04B3" w:rsidRPr="000B3445" w:rsidTr="008C56F0">
        <w:trPr>
          <w:trHeight w:hRule="exact" w:val="567"/>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3</w:t>
            </w:r>
          </w:p>
        </w:tc>
        <w:tc>
          <w:tcPr>
            <w:tcW w:w="2381" w:type="dxa"/>
            <w:gridSpan w:val="2"/>
            <w:tcBorders>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采购数量</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EF6F17" w:rsidP="00A808B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1</w:t>
            </w:r>
          </w:p>
        </w:tc>
        <w:tc>
          <w:tcPr>
            <w:tcW w:w="1787" w:type="dxa"/>
            <w:vMerge/>
            <w:shd w:val="clear" w:color="auto" w:fill="auto"/>
            <w:vAlign w:val="center"/>
          </w:tcPr>
          <w:p w:rsidR="000A04B3" w:rsidRPr="000B3445" w:rsidRDefault="000A04B3" w:rsidP="008C56F0">
            <w:pPr>
              <w:spacing w:line="280" w:lineRule="exact"/>
              <w:ind w:leftChars="-50" w:left="-105" w:rightChars="-50" w:right="-105"/>
              <w:jc w:val="center"/>
              <w:rPr>
                <w:rFonts w:ascii="仿宋" w:eastAsia="仿宋" w:hAnsi="仿宋"/>
                <w:sz w:val="24"/>
                <w:szCs w:val="24"/>
              </w:rPr>
            </w:pPr>
          </w:p>
        </w:tc>
      </w:tr>
      <w:tr w:rsidR="000A04B3" w:rsidRPr="000B3445" w:rsidTr="008C56F0">
        <w:trPr>
          <w:trHeight w:hRule="exact" w:val="1134"/>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4</w:t>
            </w:r>
          </w:p>
        </w:tc>
        <w:tc>
          <w:tcPr>
            <w:tcW w:w="2381" w:type="dxa"/>
            <w:gridSpan w:val="2"/>
            <w:tcBorders>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供应</w:t>
            </w:r>
            <w:proofErr w:type="gramStart"/>
            <w:r w:rsidRPr="000B3445">
              <w:rPr>
                <w:rFonts w:ascii="仿宋" w:eastAsia="仿宋" w:hAnsi="仿宋" w:hint="eastAsia"/>
                <w:sz w:val="24"/>
                <w:szCs w:val="24"/>
              </w:rPr>
              <w:t>商特殊</w:t>
            </w:r>
            <w:proofErr w:type="gramEnd"/>
            <w:r w:rsidRPr="000B3445">
              <w:rPr>
                <w:rFonts w:ascii="仿宋" w:eastAsia="仿宋" w:hAnsi="仿宋" w:hint="eastAsia"/>
                <w:sz w:val="24"/>
                <w:szCs w:val="24"/>
              </w:rPr>
              <w:t>资质要求</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F7470F" w:rsidP="00A808B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无</w:t>
            </w:r>
          </w:p>
        </w:tc>
        <w:tc>
          <w:tcPr>
            <w:tcW w:w="1787" w:type="dxa"/>
            <w:vMerge/>
            <w:shd w:val="clear" w:color="auto" w:fill="auto"/>
            <w:vAlign w:val="center"/>
          </w:tcPr>
          <w:p w:rsidR="000A04B3" w:rsidRPr="000B3445" w:rsidRDefault="000A04B3" w:rsidP="008C56F0">
            <w:pPr>
              <w:spacing w:line="280" w:lineRule="exact"/>
              <w:ind w:leftChars="-50" w:left="-105" w:rightChars="-50" w:right="-105"/>
              <w:jc w:val="center"/>
              <w:rPr>
                <w:rFonts w:ascii="仿宋" w:eastAsia="仿宋" w:hAnsi="仿宋"/>
                <w:sz w:val="24"/>
                <w:szCs w:val="24"/>
              </w:rPr>
            </w:pPr>
          </w:p>
        </w:tc>
      </w:tr>
      <w:tr w:rsidR="000A04B3" w:rsidRPr="000B3445" w:rsidTr="008C56F0">
        <w:trPr>
          <w:trHeight w:hRule="exact" w:val="567"/>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5</w:t>
            </w:r>
          </w:p>
        </w:tc>
        <w:tc>
          <w:tcPr>
            <w:tcW w:w="2381" w:type="dxa"/>
            <w:gridSpan w:val="2"/>
            <w:tcBorders>
              <w:right w:val="nil"/>
            </w:tcBorders>
            <w:shd w:val="clear" w:color="auto" w:fill="auto"/>
            <w:vAlign w:val="center"/>
          </w:tcPr>
          <w:p w:rsidR="000A04B3" w:rsidRPr="000B3445" w:rsidRDefault="000A04B3" w:rsidP="00073EC2">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拟</w:t>
            </w:r>
            <w:r w:rsidR="00073EC2" w:rsidRPr="000B3445">
              <w:rPr>
                <w:rFonts w:ascii="仿宋" w:eastAsia="仿宋" w:hAnsi="仿宋" w:hint="eastAsia"/>
                <w:sz w:val="24"/>
                <w:szCs w:val="24"/>
              </w:rPr>
              <w:t>评审</w:t>
            </w:r>
            <w:r w:rsidRPr="000B3445">
              <w:rPr>
                <w:rFonts w:ascii="仿宋" w:eastAsia="仿宋" w:hAnsi="仿宋" w:hint="eastAsia"/>
                <w:sz w:val="24"/>
                <w:szCs w:val="24"/>
              </w:rPr>
              <w:t>时间</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F7470F" w:rsidP="008D44AA">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202</w:t>
            </w:r>
            <w:r w:rsidR="00450FCB" w:rsidRPr="000B3445">
              <w:rPr>
                <w:rFonts w:ascii="仿宋" w:eastAsia="仿宋" w:hAnsi="仿宋" w:hint="eastAsia"/>
                <w:sz w:val="24"/>
                <w:szCs w:val="24"/>
              </w:rPr>
              <w:t>2</w:t>
            </w:r>
            <w:r w:rsidRPr="000B3445">
              <w:rPr>
                <w:rFonts w:ascii="仿宋" w:eastAsia="仿宋" w:hAnsi="仿宋" w:hint="eastAsia"/>
                <w:sz w:val="24"/>
                <w:szCs w:val="24"/>
              </w:rPr>
              <w:t>.</w:t>
            </w:r>
            <w:r w:rsidR="003347D2" w:rsidRPr="000B3445">
              <w:rPr>
                <w:rFonts w:ascii="仿宋" w:eastAsia="仿宋" w:hAnsi="仿宋" w:hint="eastAsia"/>
                <w:sz w:val="24"/>
                <w:szCs w:val="24"/>
              </w:rPr>
              <w:t>0</w:t>
            </w:r>
            <w:r w:rsidR="00EF6F17" w:rsidRPr="000B3445">
              <w:rPr>
                <w:rFonts w:ascii="仿宋" w:eastAsia="仿宋" w:hAnsi="仿宋" w:hint="eastAsia"/>
                <w:sz w:val="24"/>
                <w:szCs w:val="24"/>
              </w:rPr>
              <w:t>6</w:t>
            </w:r>
            <w:r w:rsidRPr="000B3445">
              <w:rPr>
                <w:rFonts w:ascii="仿宋" w:eastAsia="仿宋" w:hAnsi="仿宋" w:hint="eastAsia"/>
                <w:sz w:val="24"/>
                <w:szCs w:val="24"/>
              </w:rPr>
              <w:t>.</w:t>
            </w:r>
            <w:r w:rsidR="00EF6F17" w:rsidRPr="000B3445">
              <w:rPr>
                <w:rFonts w:ascii="仿宋" w:eastAsia="仿宋" w:hAnsi="仿宋" w:hint="eastAsia"/>
                <w:sz w:val="24"/>
                <w:szCs w:val="24"/>
              </w:rPr>
              <w:t>02</w:t>
            </w:r>
          </w:p>
        </w:tc>
        <w:tc>
          <w:tcPr>
            <w:tcW w:w="1787" w:type="dxa"/>
            <w:shd w:val="clear" w:color="auto" w:fill="auto"/>
            <w:vAlign w:val="center"/>
          </w:tcPr>
          <w:p w:rsidR="000A04B3" w:rsidRPr="000B3445" w:rsidRDefault="008C56F0" w:rsidP="008C56F0">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w:t>
            </w:r>
          </w:p>
        </w:tc>
      </w:tr>
      <w:tr w:rsidR="000A04B3" w:rsidRPr="000B3445" w:rsidTr="008C56F0">
        <w:trPr>
          <w:trHeight w:hRule="exact" w:val="567"/>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6</w:t>
            </w:r>
          </w:p>
        </w:tc>
        <w:tc>
          <w:tcPr>
            <w:tcW w:w="2381" w:type="dxa"/>
            <w:gridSpan w:val="2"/>
            <w:tcBorders>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项目联系人</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8D44AA" w:rsidP="00A808B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孙静</w:t>
            </w:r>
            <w:proofErr w:type="gramStart"/>
            <w:r w:rsidRPr="000B3445">
              <w:rPr>
                <w:rFonts w:ascii="仿宋" w:eastAsia="仿宋" w:hAnsi="仿宋" w:hint="eastAsia"/>
                <w:sz w:val="24"/>
                <w:szCs w:val="24"/>
              </w:rPr>
              <w:t>一</w:t>
            </w:r>
            <w:proofErr w:type="gramEnd"/>
          </w:p>
        </w:tc>
        <w:tc>
          <w:tcPr>
            <w:tcW w:w="1787" w:type="dxa"/>
            <w:shd w:val="clear" w:color="auto" w:fill="auto"/>
            <w:vAlign w:val="center"/>
          </w:tcPr>
          <w:p w:rsidR="000A04B3" w:rsidRPr="000B3445" w:rsidRDefault="008C56F0" w:rsidP="008C56F0">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w:t>
            </w:r>
          </w:p>
        </w:tc>
      </w:tr>
      <w:tr w:rsidR="000A04B3" w:rsidRPr="000B3445" w:rsidTr="008C56F0">
        <w:trPr>
          <w:trHeight w:hRule="exact" w:val="567"/>
          <w:jc w:val="center"/>
        </w:trPr>
        <w:tc>
          <w:tcPr>
            <w:tcW w:w="595" w:type="dxa"/>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7</w:t>
            </w:r>
          </w:p>
        </w:tc>
        <w:tc>
          <w:tcPr>
            <w:tcW w:w="2381" w:type="dxa"/>
            <w:gridSpan w:val="2"/>
            <w:tcBorders>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联系电话</w:t>
            </w:r>
          </w:p>
        </w:tc>
        <w:tc>
          <w:tcPr>
            <w:tcW w:w="298" w:type="dxa"/>
            <w:tcBorders>
              <w:left w:val="nil"/>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shd w:val="clear" w:color="auto" w:fill="auto"/>
            <w:vAlign w:val="center"/>
          </w:tcPr>
          <w:p w:rsidR="000A04B3" w:rsidRPr="000B3445" w:rsidRDefault="00F7470F" w:rsidP="00A808B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86572</w:t>
            </w:r>
            <w:r w:rsidR="008D44AA" w:rsidRPr="000B3445">
              <w:rPr>
                <w:rFonts w:ascii="仿宋" w:eastAsia="仿宋" w:hAnsi="仿宋" w:hint="eastAsia"/>
                <w:sz w:val="24"/>
                <w:szCs w:val="24"/>
              </w:rPr>
              <w:t>675</w:t>
            </w:r>
          </w:p>
        </w:tc>
        <w:tc>
          <w:tcPr>
            <w:tcW w:w="1787" w:type="dxa"/>
            <w:shd w:val="clear" w:color="auto" w:fill="auto"/>
            <w:vAlign w:val="center"/>
          </w:tcPr>
          <w:p w:rsidR="000A04B3" w:rsidRPr="000B3445" w:rsidRDefault="000A04B3" w:rsidP="008C56F0">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为固定办公电话</w:t>
            </w:r>
          </w:p>
        </w:tc>
      </w:tr>
      <w:tr w:rsidR="000A04B3" w:rsidRPr="000B3445" w:rsidTr="008C56F0">
        <w:trPr>
          <w:trHeight w:hRule="exact" w:val="567"/>
          <w:jc w:val="center"/>
        </w:trPr>
        <w:tc>
          <w:tcPr>
            <w:tcW w:w="595" w:type="dxa"/>
            <w:tcBorders>
              <w:bottom w:val="single" w:sz="2" w:space="0" w:color="auto"/>
            </w:tcBorders>
            <w:shd w:val="clear" w:color="auto" w:fill="auto"/>
            <w:vAlign w:val="center"/>
          </w:tcPr>
          <w:p w:rsidR="000A04B3" w:rsidRPr="000B3445" w:rsidRDefault="000A04B3" w:rsidP="000A04B3">
            <w:pPr>
              <w:spacing w:line="280" w:lineRule="exact"/>
              <w:ind w:leftChars="-50" w:left="-105" w:rightChars="-50" w:right="-105"/>
              <w:jc w:val="center"/>
              <w:rPr>
                <w:rFonts w:ascii="仿宋" w:eastAsia="仿宋" w:hAnsi="仿宋"/>
                <w:sz w:val="24"/>
                <w:szCs w:val="24"/>
              </w:rPr>
            </w:pPr>
            <w:r w:rsidRPr="000B3445">
              <w:rPr>
                <w:rFonts w:ascii="仿宋" w:eastAsia="仿宋" w:hAnsi="仿宋" w:hint="eastAsia"/>
                <w:sz w:val="24"/>
                <w:szCs w:val="24"/>
              </w:rPr>
              <w:t>8</w:t>
            </w:r>
          </w:p>
        </w:tc>
        <w:tc>
          <w:tcPr>
            <w:tcW w:w="2381" w:type="dxa"/>
            <w:gridSpan w:val="2"/>
            <w:tcBorders>
              <w:bottom w:val="single" w:sz="2" w:space="0" w:color="auto"/>
              <w:right w:val="nil"/>
            </w:tcBorders>
            <w:shd w:val="clear" w:color="auto" w:fill="auto"/>
            <w:vAlign w:val="center"/>
          </w:tcPr>
          <w:p w:rsidR="000A04B3" w:rsidRPr="000B3445" w:rsidRDefault="000A04B3" w:rsidP="00A01694">
            <w:pPr>
              <w:spacing w:line="280" w:lineRule="exact"/>
              <w:ind w:rightChars="-25" w:right="-53"/>
              <w:jc w:val="distribute"/>
              <w:rPr>
                <w:rFonts w:ascii="仿宋" w:eastAsia="仿宋" w:hAnsi="仿宋"/>
                <w:sz w:val="24"/>
                <w:szCs w:val="24"/>
              </w:rPr>
            </w:pPr>
            <w:r w:rsidRPr="000B3445">
              <w:rPr>
                <w:rFonts w:ascii="仿宋" w:eastAsia="仿宋" w:hAnsi="仿宋" w:hint="eastAsia"/>
                <w:sz w:val="24"/>
                <w:szCs w:val="24"/>
              </w:rPr>
              <w:t>受理咨询截止时间</w:t>
            </w:r>
          </w:p>
        </w:tc>
        <w:tc>
          <w:tcPr>
            <w:tcW w:w="298" w:type="dxa"/>
            <w:tcBorders>
              <w:left w:val="nil"/>
              <w:bottom w:val="single" w:sz="2" w:space="0" w:color="auto"/>
            </w:tcBorders>
            <w:shd w:val="clear" w:color="auto" w:fill="auto"/>
            <w:vAlign w:val="center"/>
          </w:tcPr>
          <w:p w:rsidR="000A04B3" w:rsidRPr="000B3445" w:rsidRDefault="000A04B3" w:rsidP="00A808B2">
            <w:pPr>
              <w:ind w:leftChars="-50" w:left="-105" w:rightChars="-50" w:right="-105"/>
              <w:jc w:val="center"/>
              <w:rPr>
                <w:rFonts w:ascii="仿宋" w:eastAsia="仿宋" w:hAnsi="仿宋"/>
              </w:rPr>
            </w:pPr>
            <w:r w:rsidRPr="000B3445">
              <w:rPr>
                <w:rFonts w:ascii="仿宋" w:eastAsia="仿宋" w:hAnsi="仿宋" w:hint="eastAsia"/>
                <w:sz w:val="24"/>
                <w:szCs w:val="24"/>
              </w:rPr>
              <w:t>：</w:t>
            </w:r>
          </w:p>
        </w:tc>
        <w:tc>
          <w:tcPr>
            <w:tcW w:w="4466" w:type="dxa"/>
            <w:gridSpan w:val="4"/>
            <w:tcBorders>
              <w:bottom w:val="single" w:sz="2" w:space="0" w:color="auto"/>
            </w:tcBorders>
            <w:shd w:val="clear" w:color="auto" w:fill="auto"/>
            <w:vAlign w:val="center"/>
          </w:tcPr>
          <w:p w:rsidR="000A04B3" w:rsidRPr="000B3445" w:rsidRDefault="00F7470F" w:rsidP="008F6403">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202</w:t>
            </w:r>
            <w:r w:rsidR="008F6403" w:rsidRPr="000B3445">
              <w:rPr>
                <w:rFonts w:ascii="仿宋" w:eastAsia="仿宋" w:hAnsi="仿宋" w:hint="eastAsia"/>
                <w:sz w:val="24"/>
                <w:szCs w:val="24"/>
              </w:rPr>
              <w:t>2</w:t>
            </w:r>
            <w:r w:rsidRPr="000B3445">
              <w:rPr>
                <w:rFonts w:ascii="仿宋" w:eastAsia="仿宋" w:hAnsi="仿宋" w:hint="eastAsia"/>
                <w:sz w:val="24"/>
                <w:szCs w:val="24"/>
              </w:rPr>
              <w:t>.0</w:t>
            </w:r>
            <w:r w:rsidR="008D44AA" w:rsidRPr="000B3445">
              <w:rPr>
                <w:rFonts w:ascii="仿宋" w:eastAsia="仿宋" w:hAnsi="仿宋" w:hint="eastAsia"/>
                <w:sz w:val="24"/>
                <w:szCs w:val="24"/>
              </w:rPr>
              <w:t>5</w:t>
            </w:r>
            <w:r w:rsidRPr="000B3445">
              <w:rPr>
                <w:rFonts w:ascii="仿宋" w:eastAsia="仿宋" w:hAnsi="仿宋" w:hint="eastAsia"/>
                <w:sz w:val="24"/>
                <w:szCs w:val="24"/>
              </w:rPr>
              <w:t>.</w:t>
            </w:r>
            <w:r w:rsidR="00EF6F17" w:rsidRPr="000B3445">
              <w:rPr>
                <w:rFonts w:ascii="仿宋" w:eastAsia="仿宋" w:hAnsi="仿宋" w:hint="eastAsia"/>
                <w:sz w:val="24"/>
                <w:szCs w:val="24"/>
              </w:rPr>
              <w:t>29</w:t>
            </w:r>
          </w:p>
        </w:tc>
        <w:tc>
          <w:tcPr>
            <w:tcW w:w="1787" w:type="dxa"/>
            <w:tcBorders>
              <w:bottom w:val="single" w:sz="2" w:space="0" w:color="auto"/>
            </w:tcBorders>
            <w:shd w:val="clear" w:color="auto" w:fill="auto"/>
            <w:vAlign w:val="center"/>
          </w:tcPr>
          <w:p w:rsidR="000A04B3" w:rsidRPr="000B3445" w:rsidRDefault="008C56F0" w:rsidP="008C56F0">
            <w:pPr>
              <w:spacing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w:t>
            </w:r>
          </w:p>
        </w:tc>
      </w:tr>
      <w:tr w:rsidR="00B07156" w:rsidRPr="000B3445" w:rsidTr="008C56F0">
        <w:trPr>
          <w:trHeight w:hRule="exact" w:val="397"/>
          <w:jc w:val="center"/>
        </w:trPr>
        <w:tc>
          <w:tcPr>
            <w:tcW w:w="4764" w:type="dxa"/>
            <w:gridSpan w:val="5"/>
            <w:tcBorders>
              <w:bottom w:val="nil"/>
            </w:tcBorders>
            <w:shd w:val="clear" w:color="auto" w:fill="auto"/>
            <w:vAlign w:val="bottom"/>
          </w:tcPr>
          <w:p w:rsidR="00B07156" w:rsidRPr="000B3445" w:rsidRDefault="00B07156" w:rsidP="00785012">
            <w:pPr>
              <w:spacing w:line="280" w:lineRule="exact"/>
              <w:ind w:rightChars="-25" w:right="-53"/>
              <w:rPr>
                <w:rFonts w:ascii="仿宋" w:eastAsia="仿宋" w:hAnsi="仿宋"/>
                <w:sz w:val="24"/>
                <w:szCs w:val="24"/>
              </w:rPr>
            </w:pPr>
            <w:r w:rsidRPr="000B3445">
              <w:rPr>
                <w:rFonts w:ascii="仿宋" w:eastAsia="仿宋" w:hAnsi="仿宋" w:hint="eastAsia"/>
                <w:sz w:val="24"/>
                <w:szCs w:val="24"/>
              </w:rPr>
              <w:t>项目主管：</w:t>
            </w:r>
          </w:p>
        </w:tc>
        <w:tc>
          <w:tcPr>
            <w:tcW w:w="4763" w:type="dxa"/>
            <w:gridSpan w:val="4"/>
            <w:tcBorders>
              <w:bottom w:val="nil"/>
            </w:tcBorders>
            <w:shd w:val="clear" w:color="auto" w:fill="auto"/>
            <w:vAlign w:val="bottom"/>
          </w:tcPr>
          <w:p w:rsidR="00B07156" w:rsidRPr="000B3445" w:rsidRDefault="00B07156" w:rsidP="008C56F0">
            <w:pPr>
              <w:spacing w:line="280" w:lineRule="exact"/>
              <w:ind w:rightChars="-25" w:right="-53"/>
              <w:rPr>
                <w:rFonts w:ascii="仿宋" w:eastAsia="仿宋" w:hAnsi="仿宋"/>
                <w:sz w:val="24"/>
                <w:szCs w:val="24"/>
              </w:rPr>
            </w:pPr>
            <w:r w:rsidRPr="000B3445">
              <w:rPr>
                <w:rFonts w:ascii="仿宋" w:eastAsia="仿宋" w:hAnsi="仿宋" w:hint="eastAsia"/>
                <w:sz w:val="24"/>
                <w:szCs w:val="24"/>
              </w:rPr>
              <w:t>部门（或科室）领导审批：</w:t>
            </w:r>
          </w:p>
        </w:tc>
      </w:tr>
      <w:tr w:rsidR="00B07156" w:rsidRPr="000B3445" w:rsidTr="008C56F0">
        <w:trPr>
          <w:trHeight w:hRule="exact" w:val="1361"/>
          <w:jc w:val="center"/>
        </w:trPr>
        <w:tc>
          <w:tcPr>
            <w:tcW w:w="4764" w:type="dxa"/>
            <w:gridSpan w:val="5"/>
            <w:tcBorders>
              <w:top w:val="nil"/>
              <w:bottom w:val="nil"/>
            </w:tcBorders>
            <w:shd w:val="clear" w:color="auto" w:fill="auto"/>
            <w:vAlign w:val="center"/>
          </w:tcPr>
          <w:p w:rsidR="00B07156" w:rsidRPr="000B3445" w:rsidRDefault="008D44AA" w:rsidP="00FD3D8F">
            <w:pPr>
              <w:spacing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孙静</w:t>
            </w:r>
            <w:proofErr w:type="gramStart"/>
            <w:r w:rsidRPr="000B3445">
              <w:rPr>
                <w:rFonts w:ascii="仿宋" w:eastAsia="仿宋" w:hAnsi="仿宋" w:hint="eastAsia"/>
                <w:sz w:val="24"/>
                <w:szCs w:val="24"/>
              </w:rPr>
              <w:t>一</w:t>
            </w:r>
            <w:proofErr w:type="gramEnd"/>
          </w:p>
        </w:tc>
        <w:tc>
          <w:tcPr>
            <w:tcW w:w="4763" w:type="dxa"/>
            <w:gridSpan w:val="4"/>
            <w:tcBorders>
              <w:top w:val="nil"/>
              <w:bottom w:val="nil"/>
            </w:tcBorders>
            <w:shd w:val="clear" w:color="auto" w:fill="auto"/>
            <w:vAlign w:val="center"/>
          </w:tcPr>
          <w:p w:rsidR="00B07156" w:rsidRPr="000B3445" w:rsidRDefault="008D44AA" w:rsidP="00FD3D8F">
            <w:pPr>
              <w:spacing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许谌</w:t>
            </w:r>
          </w:p>
        </w:tc>
      </w:tr>
      <w:tr w:rsidR="00785012" w:rsidRPr="000B3445" w:rsidTr="008C56F0">
        <w:trPr>
          <w:trHeight w:hRule="exact" w:val="680"/>
          <w:jc w:val="center"/>
        </w:trPr>
        <w:tc>
          <w:tcPr>
            <w:tcW w:w="4764" w:type="dxa"/>
            <w:gridSpan w:val="5"/>
            <w:tcBorders>
              <w:top w:val="nil"/>
            </w:tcBorders>
            <w:shd w:val="clear" w:color="auto" w:fill="auto"/>
            <w:vAlign w:val="center"/>
          </w:tcPr>
          <w:p w:rsidR="00785012" w:rsidRPr="000B3445" w:rsidRDefault="00785012" w:rsidP="00785012">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（签字）</w:t>
            </w:r>
          </w:p>
          <w:p w:rsidR="00785012" w:rsidRPr="000B3445" w:rsidRDefault="00F7470F" w:rsidP="000B3445">
            <w:pPr>
              <w:spacing w:afterLines="50" w:line="280" w:lineRule="exact"/>
              <w:ind w:leftChars="-25" w:left="-53" w:rightChars="100" w:right="210"/>
              <w:jc w:val="right"/>
              <w:rPr>
                <w:rFonts w:ascii="仿宋" w:eastAsia="仿宋" w:hAnsi="仿宋"/>
                <w:sz w:val="24"/>
                <w:szCs w:val="24"/>
              </w:rPr>
            </w:pPr>
            <w:r w:rsidRPr="000B3445">
              <w:rPr>
                <w:rFonts w:ascii="仿宋" w:eastAsia="仿宋" w:hAnsi="仿宋" w:hint="eastAsia"/>
                <w:sz w:val="24"/>
                <w:szCs w:val="24"/>
              </w:rPr>
              <w:t>202</w:t>
            </w:r>
            <w:r w:rsidR="008F6403" w:rsidRPr="000B3445">
              <w:rPr>
                <w:rFonts w:ascii="仿宋" w:eastAsia="仿宋" w:hAnsi="仿宋" w:hint="eastAsia"/>
                <w:sz w:val="24"/>
                <w:szCs w:val="24"/>
              </w:rPr>
              <w:t>2</w:t>
            </w:r>
            <w:r w:rsidR="00785012" w:rsidRPr="000B3445">
              <w:rPr>
                <w:rFonts w:ascii="仿宋" w:eastAsia="仿宋" w:hAnsi="仿宋" w:hint="eastAsia"/>
                <w:sz w:val="24"/>
                <w:szCs w:val="24"/>
              </w:rPr>
              <w:t>年</w:t>
            </w:r>
            <w:r w:rsidR="008D44AA" w:rsidRPr="000B3445">
              <w:rPr>
                <w:rFonts w:ascii="仿宋" w:eastAsia="仿宋" w:hAnsi="仿宋" w:hint="eastAsia"/>
                <w:sz w:val="24"/>
                <w:szCs w:val="24"/>
              </w:rPr>
              <w:t>5</w:t>
            </w:r>
            <w:r w:rsidR="00785012" w:rsidRPr="000B3445">
              <w:rPr>
                <w:rFonts w:ascii="仿宋" w:eastAsia="仿宋" w:hAnsi="仿宋" w:hint="eastAsia"/>
                <w:sz w:val="24"/>
                <w:szCs w:val="24"/>
              </w:rPr>
              <w:t>月</w:t>
            </w:r>
            <w:r w:rsidR="00EF6F17" w:rsidRPr="000B3445">
              <w:rPr>
                <w:rFonts w:ascii="仿宋" w:eastAsia="仿宋" w:hAnsi="仿宋" w:hint="eastAsia"/>
                <w:sz w:val="24"/>
                <w:szCs w:val="24"/>
              </w:rPr>
              <w:t>24</w:t>
            </w:r>
            <w:r w:rsidR="00785012" w:rsidRPr="000B3445">
              <w:rPr>
                <w:rFonts w:ascii="仿宋" w:eastAsia="仿宋" w:hAnsi="仿宋" w:hint="eastAsia"/>
                <w:sz w:val="24"/>
                <w:szCs w:val="24"/>
              </w:rPr>
              <w:t>日</w:t>
            </w:r>
          </w:p>
        </w:tc>
        <w:tc>
          <w:tcPr>
            <w:tcW w:w="4763" w:type="dxa"/>
            <w:gridSpan w:val="4"/>
            <w:tcBorders>
              <w:top w:val="nil"/>
            </w:tcBorders>
            <w:shd w:val="clear" w:color="auto" w:fill="auto"/>
            <w:vAlign w:val="center"/>
          </w:tcPr>
          <w:p w:rsidR="00785012" w:rsidRPr="000B3445" w:rsidRDefault="00785012" w:rsidP="00962099">
            <w:pPr>
              <w:spacing w:line="280" w:lineRule="exact"/>
              <w:ind w:leftChars="-25" w:left="-53" w:rightChars="-25" w:right="-53"/>
              <w:jc w:val="left"/>
              <w:rPr>
                <w:rFonts w:ascii="仿宋" w:eastAsia="仿宋" w:hAnsi="仿宋"/>
                <w:sz w:val="24"/>
                <w:szCs w:val="24"/>
              </w:rPr>
            </w:pPr>
            <w:r w:rsidRPr="000B3445">
              <w:rPr>
                <w:rFonts w:ascii="仿宋" w:eastAsia="仿宋" w:hAnsi="仿宋" w:hint="eastAsia"/>
                <w:sz w:val="24"/>
                <w:szCs w:val="24"/>
              </w:rPr>
              <w:t>（签字）</w:t>
            </w:r>
          </w:p>
          <w:p w:rsidR="00785012" w:rsidRPr="000B3445" w:rsidRDefault="00F7470F" w:rsidP="000B3445">
            <w:pPr>
              <w:spacing w:afterLines="50" w:line="280" w:lineRule="exact"/>
              <w:ind w:leftChars="-25" w:left="-53" w:rightChars="100" w:right="210"/>
              <w:jc w:val="right"/>
              <w:rPr>
                <w:rFonts w:ascii="仿宋" w:eastAsia="仿宋" w:hAnsi="仿宋"/>
                <w:sz w:val="24"/>
                <w:szCs w:val="24"/>
              </w:rPr>
            </w:pPr>
            <w:r w:rsidRPr="000B3445">
              <w:rPr>
                <w:rFonts w:ascii="仿宋" w:eastAsia="仿宋" w:hAnsi="仿宋" w:hint="eastAsia"/>
                <w:sz w:val="24"/>
                <w:szCs w:val="24"/>
              </w:rPr>
              <w:t>202</w:t>
            </w:r>
            <w:r w:rsidR="008F6403" w:rsidRPr="000B3445">
              <w:rPr>
                <w:rFonts w:ascii="仿宋" w:eastAsia="仿宋" w:hAnsi="仿宋" w:hint="eastAsia"/>
                <w:sz w:val="24"/>
                <w:szCs w:val="24"/>
              </w:rPr>
              <w:t>2</w:t>
            </w:r>
            <w:r w:rsidR="00785012" w:rsidRPr="000B3445">
              <w:rPr>
                <w:rFonts w:ascii="仿宋" w:eastAsia="仿宋" w:hAnsi="仿宋" w:hint="eastAsia"/>
                <w:sz w:val="24"/>
                <w:szCs w:val="24"/>
              </w:rPr>
              <w:t xml:space="preserve">年 </w:t>
            </w:r>
            <w:r w:rsidR="008D44AA" w:rsidRPr="000B3445">
              <w:rPr>
                <w:rFonts w:ascii="仿宋" w:eastAsia="仿宋" w:hAnsi="仿宋" w:hint="eastAsia"/>
                <w:sz w:val="24"/>
                <w:szCs w:val="24"/>
              </w:rPr>
              <w:t>5</w:t>
            </w:r>
            <w:r w:rsidR="00785012" w:rsidRPr="000B3445">
              <w:rPr>
                <w:rFonts w:ascii="仿宋" w:eastAsia="仿宋" w:hAnsi="仿宋" w:hint="eastAsia"/>
                <w:sz w:val="24"/>
                <w:szCs w:val="24"/>
              </w:rPr>
              <w:t>月</w:t>
            </w:r>
            <w:r w:rsidR="00EF6F17" w:rsidRPr="000B3445">
              <w:rPr>
                <w:rFonts w:ascii="仿宋" w:eastAsia="仿宋" w:hAnsi="仿宋" w:hint="eastAsia"/>
                <w:sz w:val="24"/>
                <w:szCs w:val="24"/>
              </w:rPr>
              <w:t>24</w:t>
            </w:r>
            <w:r w:rsidR="00785012" w:rsidRPr="000B3445">
              <w:rPr>
                <w:rFonts w:ascii="仿宋" w:eastAsia="仿宋" w:hAnsi="仿宋" w:hint="eastAsia"/>
                <w:sz w:val="24"/>
                <w:szCs w:val="24"/>
              </w:rPr>
              <w:t xml:space="preserve"> 日</w:t>
            </w:r>
          </w:p>
        </w:tc>
      </w:tr>
      <w:tr w:rsidR="00785012" w:rsidRPr="000B3445" w:rsidTr="008C56F0">
        <w:trPr>
          <w:trHeight w:hRule="exact" w:val="2041"/>
          <w:jc w:val="center"/>
        </w:trPr>
        <w:tc>
          <w:tcPr>
            <w:tcW w:w="595" w:type="dxa"/>
            <w:shd w:val="clear" w:color="auto" w:fill="auto"/>
            <w:vAlign w:val="center"/>
          </w:tcPr>
          <w:p w:rsidR="00785012" w:rsidRPr="000B3445" w:rsidRDefault="00785012" w:rsidP="000B3445">
            <w:pPr>
              <w:spacing w:beforeLines="100" w:afterLines="100"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备</w:t>
            </w:r>
          </w:p>
          <w:p w:rsidR="00785012" w:rsidRPr="000B3445" w:rsidRDefault="00785012" w:rsidP="000B3445">
            <w:pPr>
              <w:spacing w:beforeLines="100" w:afterLines="100" w:line="280" w:lineRule="exact"/>
              <w:ind w:leftChars="-25" w:left="-53" w:rightChars="-25" w:right="-53"/>
              <w:jc w:val="center"/>
              <w:rPr>
                <w:rFonts w:ascii="仿宋" w:eastAsia="仿宋" w:hAnsi="仿宋"/>
                <w:sz w:val="24"/>
                <w:szCs w:val="24"/>
              </w:rPr>
            </w:pPr>
            <w:r w:rsidRPr="000B3445">
              <w:rPr>
                <w:rFonts w:ascii="仿宋" w:eastAsia="仿宋" w:hAnsi="仿宋" w:hint="eastAsia"/>
                <w:sz w:val="24"/>
                <w:szCs w:val="24"/>
              </w:rPr>
              <w:t>注</w:t>
            </w:r>
          </w:p>
        </w:tc>
        <w:tc>
          <w:tcPr>
            <w:tcW w:w="8932" w:type="dxa"/>
            <w:gridSpan w:val="8"/>
            <w:shd w:val="clear" w:color="auto" w:fill="auto"/>
            <w:vAlign w:val="center"/>
          </w:tcPr>
          <w:p w:rsidR="00785012" w:rsidRPr="000B3445" w:rsidRDefault="00785012" w:rsidP="00785012">
            <w:pPr>
              <w:spacing w:line="280" w:lineRule="exact"/>
              <w:ind w:leftChars="-25" w:left="-53" w:rightChars="-25" w:right="-53"/>
              <w:jc w:val="left"/>
              <w:rPr>
                <w:rFonts w:ascii="仿宋" w:eastAsia="仿宋" w:hAnsi="仿宋"/>
                <w:sz w:val="24"/>
                <w:szCs w:val="24"/>
              </w:rPr>
            </w:pPr>
          </w:p>
        </w:tc>
      </w:tr>
    </w:tbl>
    <w:p w:rsidR="00220B99" w:rsidRPr="000B3445" w:rsidRDefault="00531C11" w:rsidP="000B3445">
      <w:pPr>
        <w:spacing w:beforeLines="25" w:line="280" w:lineRule="exact"/>
        <w:ind w:leftChars="100" w:left="210"/>
        <w:jc w:val="left"/>
        <w:rPr>
          <w:rFonts w:ascii="仿宋" w:eastAsia="仿宋" w:hAnsi="仿宋"/>
          <w:sz w:val="24"/>
          <w:szCs w:val="24"/>
        </w:rPr>
      </w:pPr>
      <w:r w:rsidRPr="000B3445">
        <w:rPr>
          <w:rFonts w:ascii="仿宋" w:eastAsia="仿宋" w:hAnsi="仿宋" w:hint="eastAsia"/>
          <w:sz w:val="24"/>
          <w:szCs w:val="24"/>
        </w:rPr>
        <w:t>注</w:t>
      </w:r>
      <w:r w:rsidR="00E766CB" w:rsidRPr="000B3445">
        <w:rPr>
          <w:rFonts w:ascii="仿宋" w:eastAsia="仿宋" w:hAnsi="仿宋" w:hint="eastAsia"/>
          <w:sz w:val="24"/>
          <w:szCs w:val="24"/>
        </w:rPr>
        <w:t>：</w:t>
      </w:r>
      <w:r w:rsidR="008A692D" w:rsidRPr="000B3445">
        <w:rPr>
          <w:rFonts w:ascii="仿宋" w:eastAsia="仿宋" w:hAnsi="仿宋" w:hint="eastAsia"/>
          <w:sz w:val="24"/>
          <w:szCs w:val="24"/>
        </w:rPr>
        <w:t>1.</w:t>
      </w:r>
      <w:r w:rsidR="00426470" w:rsidRPr="000B3445">
        <w:rPr>
          <w:rFonts w:ascii="仿宋" w:eastAsia="仿宋" w:hAnsi="仿宋" w:hint="eastAsia"/>
          <w:sz w:val="24"/>
          <w:szCs w:val="24"/>
        </w:rPr>
        <w:t>“</w:t>
      </w:r>
      <w:r w:rsidR="00971CAC" w:rsidRPr="000B3445">
        <w:rPr>
          <w:rFonts w:ascii="仿宋" w:eastAsia="仿宋" w:hAnsi="仿宋" w:hint="eastAsia"/>
          <w:sz w:val="24"/>
          <w:szCs w:val="24"/>
        </w:rPr>
        <w:t>公示内容</w:t>
      </w:r>
      <w:r w:rsidR="00426470" w:rsidRPr="000B3445">
        <w:rPr>
          <w:rFonts w:ascii="仿宋" w:eastAsia="仿宋" w:hAnsi="仿宋" w:hint="eastAsia"/>
          <w:sz w:val="24"/>
          <w:szCs w:val="24"/>
        </w:rPr>
        <w:t>”</w:t>
      </w:r>
      <w:r w:rsidR="00971CAC" w:rsidRPr="000B3445">
        <w:rPr>
          <w:rFonts w:ascii="仿宋" w:eastAsia="仿宋" w:hAnsi="仿宋" w:hint="eastAsia"/>
          <w:sz w:val="24"/>
          <w:szCs w:val="24"/>
        </w:rPr>
        <w:t>为基本内容，个别项目</w:t>
      </w:r>
      <w:r w:rsidR="00426470" w:rsidRPr="000B3445">
        <w:rPr>
          <w:rFonts w:ascii="仿宋" w:eastAsia="仿宋" w:hAnsi="仿宋" w:hint="eastAsia"/>
          <w:sz w:val="24"/>
          <w:szCs w:val="24"/>
        </w:rPr>
        <w:t>如</w:t>
      </w:r>
      <w:r w:rsidR="00971CAC" w:rsidRPr="000B3445">
        <w:rPr>
          <w:rFonts w:ascii="仿宋" w:eastAsia="仿宋" w:hAnsi="仿宋" w:hint="eastAsia"/>
          <w:sz w:val="24"/>
          <w:szCs w:val="24"/>
        </w:rPr>
        <w:t>有变化可以</w:t>
      </w:r>
      <w:r w:rsidR="00426470" w:rsidRPr="000B3445">
        <w:rPr>
          <w:rFonts w:ascii="仿宋" w:eastAsia="仿宋" w:hAnsi="仿宋" w:hint="eastAsia"/>
          <w:sz w:val="24"/>
          <w:szCs w:val="24"/>
        </w:rPr>
        <w:t>根据实际情况</w:t>
      </w:r>
      <w:r w:rsidR="00971CAC" w:rsidRPr="000B3445">
        <w:rPr>
          <w:rFonts w:ascii="仿宋" w:eastAsia="仿宋" w:hAnsi="仿宋" w:hint="eastAsia"/>
          <w:sz w:val="24"/>
          <w:szCs w:val="24"/>
        </w:rPr>
        <w:t>临时调整。</w:t>
      </w:r>
    </w:p>
    <w:p w:rsidR="008A692D" w:rsidRPr="000B3445" w:rsidRDefault="008A692D" w:rsidP="00D91AA0">
      <w:pPr>
        <w:spacing w:line="280" w:lineRule="exact"/>
        <w:ind w:leftChars="325" w:left="683"/>
        <w:jc w:val="left"/>
        <w:rPr>
          <w:rFonts w:ascii="仿宋" w:eastAsia="仿宋" w:hAnsi="仿宋"/>
          <w:kern w:val="0"/>
          <w:sz w:val="24"/>
        </w:rPr>
      </w:pPr>
      <w:r w:rsidRPr="000B3445">
        <w:rPr>
          <w:rFonts w:ascii="仿宋" w:eastAsia="仿宋" w:hAnsi="仿宋" w:hint="eastAsia"/>
          <w:sz w:val="24"/>
          <w:szCs w:val="24"/>
        </w:rPr>
        <w:t>2.</w:t>
      </w:r>
      <w:r w:rsidRPr="000B3445">
        <w:rPr>
          <w:rFonts w:ascii="仿宋" w:eastAsia="仿宋" w:hAnsi="仿宋" w:hint="eastAsia"/>
          <w:kern w:val="0"/>
          <w:sz w:val="24"/>
        </w:rPr>
        <w:t>本表单为《</w:t>
      </w:r>
      <w:r w:rsidR="00073EC2" w:rsidRPr="000B3445">
        <w:rPr>
          <w:rFonts w:ascii="仿宋" w:eastAsia="仿宋" w:hAnsi="仿宋" w:hint="eastAsia"/>
          <w:kern w:val="0"/>
          <w:sz w:val="24"/>
        </w:rPr>
        <w:t>竞争性采购制度</w:t>
      </w:r>
      <w:r w:rsidRPr="000B3445">
        <w:rPr>
          <w:rFonts w:ascii="仿宋" w:eastAsia="仿宋" w:hAnsi="仿宋" w:hint="eastAsia"/>
          <w:kern w:val="0"/>
          <w:sz w:val="24"/>
        </w:rPr>
        <w:t>》（第</w:t>
      </w:r>
      <w:r w:rsidR="002316D6" w:rsidRPr="000B3445">
        <w:rPr>
          <w:rFonts w:ascii="仿宋" w:eastAsia="仿宋" w:hAnsi="仿宋" w:hint="eastAsia"/>
          <w:kern w:val="0"/>
          <w:sz w:val="24"/>
        </w:rPr>
        <w:t>2</w:t>
      </w:r>
      <w:r w:rsidRPr="000B3445">
        <w:rPr>
          <w:rFonts w:ascii="仿宋" w:eastAsia="仿宋" w:hAnsi="仿宋" w:hint="eastAsia"/>
          <w:kern w:val="0"/>
          <w:sz w:val="24"/>
        </w:rPr>
        <w:t>版）附件。</w:t>
      </w:r>
    </w:p>
    <w:p w:rsidR="00EF6F17" w:rsidRPr="000B3445" w:rsidRDefault="00EF6F17" w:rsidP="00D91AA0">
      <w:pPr>
        <w:spacing w:line="280" w:lineRule="exact"/>
        <w:ind w:leftChars="325" w:left="683"/>
        <w:jc w:val="left"/>
        <w:rPr>
          <w:rFonts w:ascii="仿宋" w:eastAsia="仿宋" w:hAnsi="仿宋"/>
          <w:kern w:val="0"/>
          <w:sz w:val="24"/>
        </w:rPr>
      </w:pPr>
    </w:p>
    <w:p w:rsidR="002A4B1D" w:rsidRPr="000B3445" w:rsidRDefault="002A4B1D" w:rsidP="002A4B1D">
      <w:pPr>
        <w:spacing w:line="560" w:lineRule="exact"/>
        <w:jc w:val="center"/>
        <w:rPr>
          <w:rFonts w:ascii="黑体" w:eastAsia="黑体" w:hAnsi="黑体"/>
          <w:bCs/>
          <w:sz w:val="44"/>
          <w:szCs w:val="44"/>
        </w:rPr>
      </w:pPr>
      <w:r w:rsidRPr="000B3445">
        <w:rPr>
          <w:rFonts w:ascii="黑体" w:eastAsia="黑体" w:hAnsi="黑体" w:hint="eastAsia"/>
          <w:bCs/>
          <w:sz w:val="44"/>
          <w:szCs w:val="44"/>
        </w:rPr>
        <w:lastRenderedPageBreak/>
        <w:t>设备大修技术要求</w:t>
      </w:r>
    </w:p>
    <w:p w:rsidR="002A4B1D" w:rsidRPr="000B102A" w:rsidRDefault="002A4B1D" w:rsidP="002A4B1D">
      <w:pPr>
        <w:spacing w:line="560" w:lineRule="exact"/>
        <w:jc w:val="center"/>
        <w:rPr>
          <w:rFonts w:asciiTheme="majorEastAsia" w:eastAsiaTheme="majorEastAsia" w:hAnsiTheme="majorEastAsia"/>
          <w:bCs/>
          <w:sz w:val="44"/>
          <w:szCs w:val="44"/>
        </w:rPr>
      </w:pPr>
    </w:p>
    <w:p w:rsidR="002A4B1D" w:rsidRPr="000B3445" w:rsidRDefault="002A4B1D" w:rsidP="002A4B1D">
      <w:pPr>
        <w:pStyle w:val="a7"/>
        <w:numPr>
          <w:ilvl w:val="0"/>
          <w:numId w:val="4"/>
        </w:numPr>
        <w:spacing w:line="560" w:lineRule="exact"/>
        <w:ind w:firstLineChars="0"/>
        <w:rPr>
          <w:rFonts w:ascii="仿宋" w:eastAsia="仿宋" w:hAnsi="仿宋" w:cs="Times New Roman"/>
          <w:bCs/>
          <w:sz w:val="32"/>
          <w:szCs w:val="32"/>
        </w:rPr>
      </w:pPr>
      <w:r w:rsidRPr="000B3445">
        <w:rPr>
          <w:rFonts w:ascii="仿宋" w:eastAsia="仿宋" w:hAnsi="仿宋" w:cs="Times New Roman" w:hint="eastAsia"/>
          <w:bCs/>
          <w:sz w:val="32"/>
          <w:szCs w:val="32"/>
        </w:rPr>
        <w:t>项目编号</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安全专项（AQZX2022024）</w:t>
      </w:r>
    </w:p>
    <w:p w:rsidR="002A4B1D" w:rsidRPr="000B3445" w:rsidRDefault="002A4B1D" w:rsidP="002A4B1D">
      <w:pPr>
        <w:spacing w:line="560" w:lineRule="exact"/>
        <w:ind w:firstLineChars="196" w:firstLine="627"/>
        <w:rPr>
          <w:rFonts w:ascii="仿宋" w:eastAsia="仿宋" w:hAnsi="仿宋" w:cs="Times New Roman"/>
          <w:bCs/>
          <w:sz w:val="32"/>
          <w:szCs w:val="32"/>
        </w:rPr>
      </w:pPr>
      <w:r w:rsidRPr="000B3445">
        <w:rPr>
          <w:rFonts w:ascii="仿宋" w:eastAsia="仿宋" w:hAnsi="仿宋" w:cs="Times New Roman" w:hint="eastAsia"/>
          <w:bCs/>
          <w:sz w:val="32"/>
          <w:szCs w:val="32"/>
        </w:rPr>
        <w:t>二、设备概况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559"/>
        <w:gridCol w:w="1559"/>
        <w:gridCol w:w="1560"/>
        <w:gridCol w:w="1417"/>
        <w:gridCol w:w="1468"/>
      </w:tblGrid>
      <w:tr w:rsidR="002A4B1D" w:rsidRPr="000B3445" w:rsidTr="009642E7">
        <w:trPr>
          <w:cantSplit/>
          <w:trHeight w:val="330"/>
        </w:trPr>
        <w:tc>
          <w:tcPr>
            <w:tcW w:w="851"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序号</w:t>
            </w:r>
          </w:p>
        </w:tc>
        <w:tc>
          <w:tcPr>
            <w:tcW w:w="1559" w:type="dxa"/>
            <w:vAlign w:val="center"/>
          </w:tcPr>
          <w:p w:rsidR="002A4B1D" w:rsidRPr="000B3445" w:rsidRDefault="002A4B1D" w:rsidP="009642E7">
            <w:pPr>
              <w:spacing w:line="560" w:lineRule="exact"/>
              <w:jc w:val="center"/>
              <w:rPr>
                <w:rFonts w:ascii="仿宋" w:eastAsia="仿宋" w:hAnsi="仿宋"/>
                <w:bCs/>
                <w:sz w:val="24"/>
              </w:rPr>
            </w:pPr>
            <w:r w:rsidRPr="000B3445">
              <w:rPr>
                <w:rFonts w:ascii="仿宋" w:eastAsia="仿宋" w:hAnsi="仿宋" w:hint="eastAsia"/>
                <w:bCs/>
                <w:sz w:val="24"/>
                <w:szCs w:val="24"/>
              </w:rPr>
              <w:t>设备名称</w:t>
            </w:r>
          </w:p>
        </w:tc>
        <w:tc>
          <w:tcPr>
            <w:tcW w:w="1559"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设备编号</w:t>
            </w:r>
          </w:p>
        </w:tc>
        <w:tc>
          <w:tcPr>
            <w:tcW w:w="1560" w:type="dxa"/>
            <w:vAlign w:val="center"/>
          </w:tcPr>
          <w:p w:rsidR="002A4B1D" w:rsidRPr="000B3445" w:rsidRDefault="002A4B1D" w:rsidP="009642E7">
            <w:pPr>
              <w:spacing w:line="560" w:lineRule="exact"/>
              <w:jc w:val="center"/>
              <w:rPr>
                <w:rFonts w:ascii="仿宋" w:eastAsia="仿宋" w:hAnsi="仿宋" w:cs="宋体"/>
                <w:color w:val="000000"/>
                <w:sz w:val="24"/>
              </w:rPr>
            </w:pPr>
            <w:r w:rsidRPr="000B3445">
              <w:rPr>
                <w:rFonts w:ascii="仿宋" w:eastAsia="仿宋" w:hAnsi="仿宋" w:hint="eastAsia"/>
                <w:bCs/>
                <w:sz w:val="24"/>
                <w:szCs w:val="24"/>
              </w:rPr>
              <w:t>型  号</w:t>
            </w:r>
          </w:p>
        </w:tc>
        <w:tc>
          <w:tcPr>
            <w:tcW w:w="1417"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出厂日期</w:t>
            </w:r>
          </w:p>
        </w:tc>
        <w:tc>
          <w:tcPr>
            <w:tcW w:w="1468"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使用单位</w:t>
            </w:r>
          </w:p>
        </w:tc>
      </w:tr>
      <w:tr w:rsidR="002A4B1D" w:rsidRPr="000B3445" w:rsidTr="009642E7">
        <w:trPr>
          <w:cantSplit/>
          <w:trHeight w:val="586"/>
        </w:trPr>
        <w:tc>
          <w:tcPr>
            <w:tcW w:w="851"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1</w:t>
            </w:r>
          </w:p>
        </w:tc>
        <w:tc>
          <w:tcPr>
            <w:tcW w:w="1559" w:type="dxa"/>
            <w:vAlign w:val="center"/>
          </w:tcPr>
          <w:p w:rsidR="002A4B1D" w:rsidRPr="000B3445" w:rsidRDefault="002A4B1D" w:rsidP="009642E7">
            <w:pPr>
              <w:spacing w:line="560" w:lineRule="exact"/>
              <w:jc w:val="center"/>
              <w:rPr>
                <w:rFonts w:ascii="仿宋" w:eastAsia="仿宋" w:hAnsi="仿宋" w:cs="宋体"/>
                <w:color w:val="000000"/>
                <w:sz w:val="24"/>
              </w:rPr>
            </w:pPr>
            <w:r w:rsidRPr="000B3445">
              <w:rPr>
                <w:rFonts w:ascii="仿宋" w:eastAsia="仿宋" w:hAnsi="仿宋" w:cs="宋体" w:hint="eastAsia"/>
                <w:color w:val="000000"/>
                <w:sz w:val="24"/>
              </w:rPr>
              <w:t>25#吊车设备</w:t>
            </w:r>
          </w:p>
        </w:tc>
        <w:tc>
          <w:tcPr>
            <w:tcW w:w="1559"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2403120004</w:t>
            </w:r>
          </w:p>
        </w:tc>
        <w:tc>
          <w:tcPr>
            <w:tcW w:w="1560"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3T</w:t>
            </w:r>
          </w:p>
        </w:tc>
        <w:tc>
          <w:tcPr>
            <w:tcW w:w="1417" w:type="dxa"/>
            <w:vAlign w:val="center"/>
          </w:tcPr>
          <w:p w:rsidR="002A4B1D" w:rsidRPr="000B3445" w:rsidRDefault="002A4B1D" w:rsidP="009642E7">
            <w:pPr>
              <w:pStyle w:val="a6"/>
              <w:spacing w:line="560" w:lineRule="exact"/>
              <w:jc w:val="center"/>
              <w:rPr>
                <w:rFonts w:ascii="仿宋" w:eastAsia="仿宋" w:hAnsi="仿宋"/>
                <w:bCs/>
                <w:sz w:val="24"/>
                <w:szCs w:val="24"/>
              </w:rPr>
            </w:pPr>
          </w:p>
        </w:tc>
        <w:tc>
          <w:tcPr>
            <w:tcW w:w="1468"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试验中心</w:t>
            </w:r>
          </w:p>
        </w:tc>
      </w:tr>
      <w:tr w:rsidR="002A4B1D" w:rsidRPr="000B3445" w:rsidTr="009642E7">
        <w:trPr>
          <w:cantSplit/>
          <w:trHeight w:val="249"/>
        </w:trPr>
        <w:tc>
          <w:tcPr>
            <w:tcW w:w="851" w:type="dxa"/>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用途</w:t>
            </w:r>
          </w:p>
        </w:tc>
        <w:tc>
          <w:tcPr>
            <w:tcW w:w="7563" w:type="dxa"/>
            <w:gridSpan w:val="5"/>
            <w:vAlign w:val="center"/>
          </w:tcPr>
          <w:p w:rsidR="002A4B1D" w:rsidRPr="000B3445" w:rsidRDefault="002A4B1D" w:rsidP="009642E7">
            <w:pPr>
              <w:pStyle w:val="a6"/>
              <w:spacing w:line="560" w:lineRule="exact"/>
              <w:jc w:val="center"/>
              <w:rPr>
                <w:rFonts w:ascii="仿宋" w:eastAsia="仿宋" w:hAnsi="仿宋"/>
                <w:bCs/>
                <w:sz w:val="24"/>
                <w:szCs w:val="24"/>
              </w:rPr>
            </w:pPr>
            <w:r w:rsidRPr="000B3445">
              <w:rPr>
                <w:rFonts w:ascii="仿宋" w:eastAsia="仿宋" w:hAnsi="仿宋" w:hint="eastAsia"/>
                <w:bCs/>
                <w:sz w:val="24"/>
                <w:szCs w:val="24"/>
              </w:rPr>
              <w:t>油封大厅吊装</w:t>
            </w:r>
          </w:p>
        </w:tc>
      </w:tr>
    </w:tbl>
    <w:p w:rsidR="002A4B1D" w:rsidRPr="000B3445" w:rsidRDefault="002A4B1D" w:rsidP="002A4B1D">
      <w:pPr>
        <w:spacing w:line="560" w:lineRule="exact"/>
        <w:ind w:firstLineChars="196" w:firstLine="627"/>
        <w:rPr>
          <w:rFonts w:ascii="仿宋" w:eastAsia="仿宋" w:hAnsi="仿宋" w:cs="Times New Roman"/>
          <w:bCs/>
          <w:sz w:val="32"/>
          <w:szCs w:val="32"/>
        </w:rPr>
      </w:pPr>
      <w:r w:rsidRPr="000B3445">
        <w:rPr>
          <w:rFonts w:ascii="仿宋" w:eastAsia="仿宋" w:hAnsi="仿宋" w:cs="Times New Roman" w:hint="eastAsia"/>
          <w:bCs/>
          <w:sz w:val="32"/>
          <w:szCs w:val="32"/>
        </w:rPr>
        <w:t>三、问题现状</w:t>
      </w:r>
    </w:p>
    <w:p w:rsidR="002A4B1D" w:rsidRPr="000B3445" w:rsidRDefault="002A4B1D" w:rsidP="002A4B1D">
      <w:pPr>
        <w:spacing w:line="560" w:lineRule="exact"/>
        <w:ind w:firstLineChars="200" w:firstLine="640"/>
        <w:rPr>
          <w:rFonts w:ascii="仿宋" w:eastAsia="仿宋" w:hAnsi="仿宋" w:cs="Times New Roman"/>
          <w:b/>
          <w:bCs/>
          <w:sz w:val="32"/>
          <w:szCs w:val="32"/>
        </w:rPr>
      </w:pPr>
      <w:r w:rsidRPr="000B3445">
        <w:rPr>
          <w:rFonts w:ascii="仿宋" w:eastAsia="仿宋" w:hAnsi="仿宋" w:hint="eastAsia"/>
          <w:bCs/>
          <w:sz w:val="32"/>
          <w:szCs w:val="32"/>
        </w:rPr>
        <w:t>近期，25#工房油封大厅3t-17m吊车坠物故障重复出现，使用过程中电源跳闸现象屡次发生、且吊车工作时响声异常。由于油封生产任务繁重，吊车使用频繁。故障现象已严重威胁到吊车操作者人身安全和顾客财产安全，需维修或更换。</w:t>
      </w:r>
    </w:p>
    <w:p w:rsidR="002A4B1D" w:rsidRPr="000B3445" w:rsidRDefault="002A4B1D" w:rsidP="002A4B1D">
      <w:pPr>
        <w:spacing w:line="560" w:lineRule="exact"/>
        <w:ind w:firstLineChars="196" w:firstLine="627"/>
        <w:rPr>
          <w:rFonts w:ascii="仿宋" w:eastAsia="仿宋" w:hAnsi="仿宋" w:cs="Times New Roman"/>
          <w:bCs/>
          <w:sz w:val="32"/>
          <w:szCs w:val="32"/>
        </w:rPr>
      </w:pPr>
      <w:r w:rsidRPr="000B3445">
        <w:rPr>
          <w:rFonts w:ascii="仿宋" w:eastAsia="仿宋" w:hAnsi="仿宋" w:cs="Times New Roman" w:hint="eastAsia"/>
          <w:bCs/>
          <w:sz w:val="32"/>
          <w:szCs w:val="32"/>
        </w:rPr>
        <w:t>四、修理（改造）内容及要求</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（一）修理内容</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吊车整套电动装置及配套设备(除主梁、轨道外所有部件)。</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（二）修理要求</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1.操作方式：地面操纵+遥控操纵，</w:t>
      </w:r>
      <w:proofErr w:type="gramStart"/>
      <w:r w:rsidRPr="000B3445">
        <w:rPr>
          <w:rFonts w:ascii="仿宋" w:eastAsia="仿宋" w:hAnsi="仿宋" w:hint="eastAsia"/>
          <w:bCs/>
          <w:sz w:val="32"/>
          <w:szCs w:val="32"/>
        </w:rPr>
        <w:t>配双发射器</w:t>
      </w:r>
      <w:proofErr w:type="gramEnd"/>
      <w:r w:rsidRPr="000B3445">
        <w:rPr>
          <w:rFonts w:ascii="仿宋" w:eastAsia="仿宋" w:hAnsi="仿宋" w:hint="eastAsia"/>
          <w:bCs/>
          <w:sz w:val="32"/>
          <w:szCs w:val="32"/>
        </w:rPr>
        <w:t>，配</w:t>
      </w:r>
      <w:proofErr w:type="gramStart"/>
      <w:r w:rsidRPr="000B3445">
        <w:rPr>
          <w:rFonts w:ascii="仿宋" w:eastAsia="仿宋" w:hAnsi="仿宋" w:hint="eastAsia"/>
          <w:bCs/>
          <w:sz w:val="32"/>
          <w:szCs w:val="32"/>
        </w:rPr>
        <w:t>台湾禹鼎遥控器</w:t>
      </w:r>
      <w:proofErr w:type="gramEnd"/>
      <w:r w:rsidRPr="000B3445">
        <w:rPr>
          <w:rFonts w:ascii="仿宋" w:eastAsia="仿宋" w:hAnsi="仿宋" w:hint="eastAsia"/>
          <w:bCs/>
          <w:sz w:val="32"/>
          <w:szCs w:val="32"/>
        </w:rPr>
        <w:t>。</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2.供电方式：安全滑触线供电。</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3.起重机配装的电动葫芦采用欧式钢丝绳电动葫芦，采用进口品牌电动葫芦（如德</w:t>
      </w:r>
      <w:proofErr w:type="gramStart"/>
      <w:r w:rsidRPr="000B3445">
        <w:rPr>
          <w:rFonts w:ascii="仿宋" w:eastAsia="仿宋" w:hAnsi="仿宋" w:hint="eastAsia"/>
          <w:bCs/>
          <w:sz w:val="32"/>
          <w:szCs w:val="32"/>
        </w:rPr>
        <w:t>玛</w:t>
      </w:r>
      <w:proofErr w:type="gramEnd"/>
      <w:r w:rsidRPr="000B3445">
        <w:rPr>
          <w:rFonts w:ascii="仿宋" w:eastAsia="仿宋" w:hAnsi="仿宋" w:hint="eastAsia"/>
          <w:bCs/>
          <w:sz w:val="32"/>
          <w:szCs w:val="32"/>
        </w:rPr>
        <w:t>格品牌）。</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4.快速升降和慢速升降设置不同的按钮进行控制，升降速度为（0.5～5）m/min。</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5.大车、小车速度（0.8～20）m/min。</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lastRenderedPageBreak/>
        <w:t>6.机械部分：</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1）起重机采用欧式起重机，且设计方案先进，要求自重小、高度低，配置合理，传动效率高，噪音低，模块化制造工艺，免维护率高，易损件少；</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2）小车运行驱动装置，密封良好，不允许有漏油现象，免维护；</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3）小车要充分利用大车的跨度，使其行程最大限度地满足使用工艺要求；</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4）小车的行走机构应有</w:t>
      </w:r>
      <w:proofErr w:type="gramStart"/>
      <w:r w:rsidRPr="000B3445">
        <w:rPr>
          <w:rFonts w:ascii="仿宋" w:eastAsia="仿宋" w:hAnsi="仿宋" w:hint="eastAsia"/>
          <w:bCs/>
          <w:sz w:val="32"/>
          <w:szCs w:val="32"/>
        </w:rPr>
        <w:t>安全止挡装置</w:t>
      </w:r>
      <w:proofErr w:type="gramEnd"/>
      <w:r w:rsidRPr="000B3445">
        <w:rPr>
          <w:rFonts w:ascii="仿宋" w:eastAsia="仿宋" w:hAnsi="仿宋" w:hint="eastAsia"/>
          <w:bCs/>
          <w:sz w:val="32"/>
          <w:szCs w:val="32"/>
        </w:rPr>
        <w:t>、缓冲器装置；</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5）起重钢丝绳应采用符合国标和中国现行有关标准的产品，确保其安全性及耐用性；</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6）所有制动器采用免维护型电磁盘式刹车，在断电时处于制动状态，以确保安全；</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7）起重机吊钩可以360度旋转，应有防止滑脱功能的安全扣；</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8）大车行走机构两端设有缓冲器，轨道的终端</w:t>
      </w:r>
      <w:proofErr w:type="gramStart"/>
      <w:r w:rsidRPr="000B3445">
        <w:rPr>
          <w:rFonts w:ascii="仿宋" w:eastAsia="仿宋" w:hAnsi="仿宋" w:hint="eastAsia"/>
          <w:bCs/>
          <w:sz w:val="32"/>
          <w:szCs w:val="32"/>
        </w:rPr>
        <w:t>均有止挡装置</w:t>
      </w:r>
      <w:proofErr w:type="gramEnd"/>
      <w:r w:rsidRPr="000B3445">
        <w:rPr>
          <w:rFonts w:ascii="仿宋" w:eastAsia="仿宋" w:hAnsi="仿宋" w:hint="eastAsia"/>
          <w:bCs/>
          <w:sz w:val="32"/>
          <w:szCs w:val="32"/>
        </w:rPr>
        <w:t>；</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9）吊车升降装有限位装置；</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10）大车端梁重新制作与电机、减速机配装后，再与主梁组装，然后整机进行安装调试。</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7.电气部分</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1）起重机电气系统的设计和制造要把安全运行放在重要位置上，所有电气设备都要有必要的防护措施，防止发生意外的触电事故和碰撞事故；在所有的操作系统上都应有应急专用蘑菇头紧急停车开关；</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2）起重机工作时，对电网的干扰不应超过供电部门的规定，其它设备不受影响；</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3）起重机所采用的电气元器件和部件要充分保证系统的可靠性、稳定性、耐用性；电气元器件和部件都要保证其产品的连续性，能长</w:t>
      </w:r>
      <w:r w:rsidRPr="000B3445">
        <w:rPr>
          <w:rFonts w:ascii="仿宋" w:eastAsia="仿宋" w:hAnsi="仿宋" w:hint="eastAsia"/>
          <w:bCs/>
          <w:sz w:val="32"/>
          <w:szCs w:val="32"/>
        </w:rPr>
        <w:lastRenderedPageBreak/>
        <w:t>期保证备件的供应；</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4）起重机的电气控制系统的所有控制柜和元器件都要保留足够的监测和维修空间，并且可方便地搬运和吊装，电气控制系统要方便维修和更换、拆卸部件；</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5）</w:t>
      </w:r>
      <w:proofErr w:type="gramStart"/>
      <w:r w:rsidRPr="000B3445">
        <w:rPr>
          <w:rFonts w:ascii="仿宋" w:eastAsia="仿宋" w:hAnsi="仿宋" w:hint="eastAsia"/>
          <w:bCs/>
          <w:sz w:val="32"/>
          <w:szCs w:val="32"/>
        </w:rPr>
        <w:t>配电箱只安装</w:t>
      </w:r>
      <w:proofErr w:type="gramEnd"/>
      <w:r w:rsidRPr="000B3445">
        <w:rPr>
          <w:rFonts w:ascii="仿宋" w:eastAsia="仿宋" w:hAnsi="仿宋" w:hint="eastAsia"/>
          <w:bCs/>
          <w:sz w:val="32"/>
          <w:szCs w:val="32"/>
        </w:rPr>
        <w:t>一面，IP54防护等级，铁皮厚度不小于1.5mm，安装于端梁外侧，</w:t>
      </w:r>
      <w:proofErr w:type="gramStart"/>
      <w:r w:rsidRPr="000B3445">
        <w:rPr>
          <w:rFonts w:ascii="仿宋" w:eastAsia="仿宋" w:hAnsi="仿宋" w:hint="eastAsia"/>
          <w:bCs/>
          <w:sz w:val="32"/>
          <w:szCs w:val="32"/>
        </w:rPr>
        <w:t>面向走</w:t>
      </w:r>
      <w:proofErr w:type="gramEnd"/>
      <w:r w:rsidRPr="000B3445">
        <w:rPr>
          <w:rFonts w:ascii="仿宋" w:eastAsia="仿宋" w:hAnsi="仿宋" w:hint="eastAsia"/>
          <w:bCs/>
          <w:sz w:val="32"/>
          <w:szCs w:val="32"/>
        </w:rPr>
        <w:t>台开门。</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6）所有起升电机（主钩和副钩）均选用鼠笼式双速电机，电机的防护等级不低于IP55，并且有过热保护及报警功能；</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7）所有大车、小车运行电机选用鼠笼式变频电机，电机的防护等级不低于IP55,接电持续率不小于40%ED；</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8）大车采用ABB、西门子、SEW品牌三合一欧式电机、减速机，变频器及电器元件选用ABB、西门子或施耐德进口品牌。</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9）所有起重机配置过载保护及报警功能，以及安全规范规定或相关标准规定的所有保护措施；</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10）起重机供电形势采用</w:t>
      </w:r>
      <w:proofErr w:type="gramStart"/>
      <w:r w:rsidRPr="000B3445">
        <w:rPr>
          <w:rFonts w:ascii="仿宋" w:eastAsia="仿宋" w:hAnsi="仿宋" w:hint="eastAsia"/>
          <w:bCs/>
          <w:sz w:val="32"/>
          <w:szCs w:val="32"/>
        </w:rPr>
        <w:t>高架滑触线</w:t>
      </w:r>
      <w:proofErr w:type="gramEnd"/>
      <w:r w:rsidRPr="000B3445">
        <w:rPr>
          <w:rFonts w:ascii="仿宋" w:eastAsia="仿宋" w:hAnsi="仿宋" w:hint="eastAsia"/>
          <w:bCs/>
          <w:sz w:val="32"/>
          <w:szCs w:val="32"/>
        </w:rPr>
        <w:t>供电，小车供电采用扁电缆及滑动拖缆机构，电控箱防护等级不低于IP55，所有接线采用接插式简易连接；</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11）常规电气保护：过流、过压、欠压、短路、过热、接地、漏电、失速、失磁、超速保护等；</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12）电气元件采用ABB、西门子、施耐德；</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13）吊车应在明显位置装设三向指示灯（横向、垂向、纵向）</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14）吊车应标注载重吨位；</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8.安全防护</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1）遥控器上应设有应急停止专用的蘑菇头紧急停车开关；</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2）设备采用保护接地的3相380V（-10%～+15%）、50±2Hz交流</w:t>
      </w:r>
      <w:r w:rsidRPr="000B3445">
        <w:rPr>
          <w:rFonts w:ascii="仿宋" w:eastAsia="仿宋" w:hAnsi="仿宋" w:hint="eastAsia"/>
          <w:bCs/>
          <w:sz w:val="32"/>
          <w:szCs w:val="32"/>
        </w:rPr>
        <w:lastRenderedPageBreak/>
        <w:t>电源供电，为确保安全，行车轨道应保证有良好的接地，吊钩应配装起重限制器。</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9.供应商需对修理后吊车进行调试，确保使用无异常。</w:t>
      </w:r>
    </w:p>
    <w:p w:rsidR="002A4B1D" w:rsidRPr="000B3445" w:rsidRDefault="002A4B1D" w:rsidP="002A4B1D">
      <w:pPr>
        <w:spacing w:line="560" w:lineRule="exact"/>
        <w:ind w:leftChars="127" w:left="267" w:firstLineChars="145" w:firstLine="464"/>
        <w:rPr>
          <w:rFonts w:ascii="仿宋" w:eastAsia="仿宋" w:hAnsi="仿宋" w:cs="Times New Roman"/>
          <w:bCs/>
          <w:sz w:val="32"/>
          <w:szCs w:val="32"/>
        </w:rPr>
      </w:pPr>
    </w:p>
    <w:p w:rsidR="002A4B1D" w:rsidRPr="000B3445" w:rsidRDefault="002A4B1D" w:rsidP="002A4B1D">
      <w:pPr>
        <w:spacing w:line="560" w:lineRule="exact"/>
        <w:ind w:leftChars="127" w:left="267" w:firstLineChars="145" w:firstLine="464"/>
        <w:rPr>
          <w:rFonts w:ascii="仿宋" w:eastAsia="仿宋" w:hAnsi="仿宋" w:cs="Times New Roman"/>
          <w:bCs/>
          <w:sz w:val="28"/>
          <w:szCs w:val="28"/>
        </w:rPr>
      </w:pPr>
      <w:r w:rsidRPr="000B3445">
        <w:rPr>
          <w:rFonts w:ascii="仿宋" w:eastAsia="仿宋" w:hAnsi="仿宋" w:cs="Times New Roman" w:hint="eastAsia"/>
          <w:bCs/>
          <w:sz w:val="32"/>
          <w:szCs w:val="32"/>
        </w:rPr>
        <w:t>五、项目施工、验收及质保要求</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（一）项目开工前，项目实施单位应向政府特种设备主管部门申请设备改造告知书，告知书办理完成后方可施工。</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（二）项目完工后，项目实施单位需向政府特种设备主管部门申请设备检验报告及合格证。</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（三）由使用单位提出验收申请，设备管理部、项目实施单位有关负责人共同进行现场验收，一致同意验收合格，交付使用单位使用，验收标准按技术协议验收。</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（二）从验收之日起，保修1年。在保修期内出现大修相关的故障和问题，项目实施单位应免费提供服务并免费更换件。</w:t>
      </w:r>
    </w:p>
    <w:p w:rsidR="002A4B1D" w:rsidRPr="000B3445" w:rsidRDefault="002A4B1D" w:rsidP="002A4B1D">
      <w:pPr>
        <w:spacing w:line="560" w:lineRule="exact"/>
        <w:ind w:firstLineChars="245" w:firstLine="784"/>
        <w:rPr>
          <w:rFonts w:ascii="仿宋" w:eastAsia="仿宋" w:hAnsi="仿宋" w:cs="Times New Roman"/>
          <w:bCs/>
          <w:sz w:val="32"/>
          <w:szCs w:val="32"/>
        </w:rPr>
      </w:pPr>
    </w:p>
    <w:p w:rsidR="002A4B1D" w:rsidRPr="000B3445" w:rsidRDefault="002A4B1D" w:rsidP="002A4B1D">
      <w:pPr>
        <w:spacing w:line="560" w:lineRule="exact"/>
        <w:ind w:firstLineChars="245" w:firstLine="784"/>
        <w:rPr>
          <w:rFonts w:ascii="仿宋" w:eastAsia="仿宋" w:hAnsi="仿宋" w:cs="Times New Roman"/>
          <w:bCs/>
          <w:sz w:val="32"/>
          <w:szCs w:val="32"/>
        </w:rPr>
      </w:pPr>
      <w:r w:rsidRPr="000B3445">
        <w:rPr>
          <w:rFonts w:ascii="仿宋" w:eastAsia="仿宋" w:hAnsi="仿宋" w:cs="Times New Roman" w:hint="eastAsia"/>
          <w:bCs/>
          <w:sz w:val="32"/>
          <w:szCs w:val="32"/>
        </w:rPr>
        <w:t>六、项目实施周期</w:t>
      </w:r>
    </w:p>
    <w:p w:rsidR="002A4B1D" w:rsidRPr="000B3445" w:rsidRDefault="002A4B1D" w:rsidP="002A4B1D">
      <w:pPr>
        <w:spacing w:line="560" w:lineRule="exact"/>
        <w:ind w:firstLineChars="200" w:firstLine="640"/>
        <w:rPr>
          <w:rFonts w:ascii="仿宋" w:eastAsia="仿宋" w:hAnsi="仿宋"/>
          <w:bCs/>
          <w:sz w:val="32"/>
          <w:szCs w:val="32"/>
        </w:rPr>
      </w:pPr>
      <w:r w:rsidRPr="000B3445">
        <w:rPr>
          <w:rFonts w:ascii="仿宋" w:eastAsia="仿宋" w:hAnsi="仿宋" w:hint="eastAsia"/>
          <w:bCs/>
          <w:sz w:val="32"/>
          <w:szCs w:val="32"/>
        </w:rPr>
        <w:t>在签订合同后3个月内完成。如有特殊情况需要延长工期，应向使用单位和设备管理部提出延期申请。</w:t>
      </w:r>
    </w:p>
    <w:p w:rsidR="002A4B1D" w:rsidRPr="000B3445" w:rsidRDefault="002A4B1D" w:rsidP="002A4B1D">
      <w:pPr>
        <w:spacing w:line="560" w:lineRule="exact"/>
        <w:ind w:firstLineChars="245" w:firstLine="784"/>
        <w:rPr>
          <w:rFonts w:ascii="仿宋" w:eastAsia="仿宋" w:hAnsi="仿宋" w:cs="Times New Roman"/>
          <w:bCs/>
          <w:sz w:val="32"/>
          <w:szCs w:val="32"/>
        </w:rPr>
      </w:pPr>
    </w:p>
    <w:p w:rsidR="002A4B1D" w:rsidRPr="000B3445" w:rsidRDefault="002A4B1D" w:rsidP="002A4B1D">
      <w:pPr>
        <w:spacing w:line="560" w:lineRule="exact"/>
        <w:ind w:firstLineChars="245" w:firstLine="784"/>
        <w:rPr>
          <w:rFonts w:ascii="仿宋" w:eastAsia="仿宋" w:hAnsi="仿宋" w:cs="Times New Roman"/>
          <w:bCs/>
          <w:sz w:val="32"/>
          <w:szCs w:val="32"/>
        </w:rPr>
      </w:pPr>
      <w:r w:rsidRPr="000B3445">
        <w:rPr>
          <w:rFonts w:ascii="仿宋" w:eastAsia="仿宋" w:hAnsi="仿宋" w:cs="Times New Roman" w:hint="eastAsia"/>
          <w:bCs/>
          <w:sz w:val="32"/>
          <w:szCs w:val="32"/>
        </w:rPr>
        <w:t>七、未尽事宜双方协商解决</w:t>
      </w:r>
    </w:p>
    <w:p w:rsidR="002A4B1D" w:rsidRPr="000B3445" w:rsidRDefault="002A4B1D" w:rsidP="00D91AA0">
      <w:pPr>
        <w:spacing w:line="280" w:lineRule="exact"/>
        <w:ind w:leftChars="325" w:left="683"/>
        <w:jc w:val="left"/>
        <w:rPr>
          <w:rFonts w:ascii="仿宋" w:eastAsia="仿宋" w:hAnsi="仿宋"/>
          <w:kern w:val="0"/>
          <w:sz w:val="24"/>
        </w:rPr>
      </w:pPr>
    </w:p>
    <w:sectPr w:rsidR="002A4B1D" w:rsidRPr="000B3445" w:rsidSect="00541CD0">
      <w:pgSz w:w="11907" w:h="16839" w:code="9"/>
      <w:pgMar w:top="1531" w:right="851" w:bottom="851" w:left="153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3F" w:rsidRDefault="005F243F" w:rsidP="00BA354D">
      <w:r>
        <w:separator/>
      </w:r>
    </w:p>
  </w:endnote>
  <w:endnote w:type="continuationSeparator" w:id="0">
    <w:p w:rsidR="005F243F" w:rsidRDefault="005F243F" w:rsidP="00BA35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3F" w:rsidRDefault="005F243F" w:rsidP="00BA354D">
      <w:r>
        <w:separator/>
      </w:r>
    </w:p>
  </w:footnote>
  <w:footnote w:type="continuationSeparator" w:id="0">
    <w:p w:rsidR="005F243F" w:rsidRDefault="005F243F" w:rsidP="00BA3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74DC"/>
    <w:multiLevelType w:val="hybridMultilevel"/>
    <w:tmpl w:val="C34E254E"/>
    <w:lvl w:ilvl="0" w:tplc="0409000B">
      <w:start w:val="1"/>
      <w:numFmt w:val="bullet"/>
      <w:lvlText w:val=""/>
      <w:lvlJc w:val="left"/>
      <w:pPr>
        <w:ind w:left="1530" w:hanging="420"/>
      </w:pPr>
      <w:rPr>
        <w:rFonts w:ascii="Wingdings" w:hAnsi="Wingdings" w:hint="default"/>
      </w:rPr>
    </w:lvl>
    <w:lvl w:ilvl="1" w:tplc="04090003" w:tentative="1">
      <w:start w:val="1"/>
      <w:numFmt w:val="bullet"/>
      <w:lvlText w:val=""/>
      <w:lvlJc w:val="left"/>
      <w:pPr>
        <w:ind w:left="1950" w:hanging="420"/>
      </w:pPr>
      <w:rPr>
        <w:rFonts w:ascii="Wingdings" w:hAnsi="Wingdings" w:hint="default"/>
      </w:rPr>
    </w:lvl>
    <w:lvl w:ilvl="2" w:tplc="04090005"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3" w:tentative="1">
      <w:start w:val="1"/>
      <w:numFmt w:val="bullet"/>
      <w:lvlText w:val=""/>
      <w:lvlJc w:val="left"/>
      <w:pPr>
        <w:ind w:left="3210" w:hanging="420"/>
      </w:pPr>
      <w:rPr>
        <w:rFonts w:ascii="Wingdings" w:hAnsi="Wingdings" w:hint="default"/>
      </w:rPr>
    </w:lvl>
    <w:lvl w:ilvl="5" w:tplc="04090005"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3" w:tentative="1">
      <w:start w:val="1"/>
      <w:numFmt w:val="bullet"/>
      <w:lvlText w:val=""/>
      <w:lvlJc w:val="left"/>
      <w:pPr>
        <w:ind w:left="4470" w:hanging="420"/>
      </w:pPr>
      <w:rPr>
        <w:rFonts w:ascii="Wingdings" w:hAnsi="Wingdings" w:hint="default"/>
      </w:rPr>
    </w:lvl>
    <w:lvl w:ilvl="8" w:tplc="04090005" w:tentative="1">
      <w:start w:val="1"/>
      <w:numFmt w:val="bullet"/>
      <w:lvlText w:val=""/>
      <w:lvlJc w:val="left"/>
      <w:pPr>
        <w:ind w:left="4890" w:hanging="420"/>
      </w:pPr>
      <w:rPr>
        <w:rFonts w:ascii="Wingdings" w:hAnsi="Wingdings" w:hint="default"/>
      </w:rPr>
    </w:lvl>
  </w:abstractNum>
  <w:abstractNum w:abstractNumId="1">
    <w:nsid w:val="15A0515E"/>
    <w:multiLevelType w:val="hybridMultilevel"/>
    <w:tmpl w:val="A5424C54"/>
    <w:lvl w:ilvl="0" w:tplc="0409000B">
      <w:start w:val="1"/>
      <w:numFmt w:val="bullet"/>
      <w:lvlText w:val=""/>
      <w:lvlJc w:val="left"/>
      <w:pPr>
        <w:ind w:left="1530" w:hanging="420"/>
      </w:pPr>
      <w:rPr>
        <w:rFonts w:ascii="Wingdings" w:hAnsi="Wingdings" w:hint="default"/>
      </w:rPr>
    </w:lvl>
    <w:lvl w:ilvl="1" w:tplc="04090003" w:tentative="1">
      <w:start w:val="1"/>
      <w:numFmt w:val="bullet"/>
      <w:lvlText w:val=""/>
      <w:lvlJc w:val="left"/>
      <w:pPr>
        <w:ind w:left="1950" w:hanging="420"/>
      </w:pPr>
      <w:rPr>
        <w:rFonts w:ascii="Wingdings" w:hAnsi="Wingdings" w:hint="default"/>
      </w:rPr>
    </w:lvl>
    <w:lvl w:ilvl="2" w:tplc="04090005"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3" w:tentative="1">
      <w:start w:val="1"/>
      <w:numFmt w:val="bullet"/>
      <w:lvlText w:val=""/>
      <w:lvlJc w:val="left"/>
      <w:pPr>
        <w:ind w:left="3210" w:hanging="420"/>
      </w:pPr>
      <w:rPr>
        <w:rFonts w:ascii="Wingdings" w:hAnsi="Wingdings" w:hint="default"/>
      </w:rPr>
    </w:lvl>
    <w:lvl w:ilvl="5" w:tplc="04090005"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3" w:tentative="1">
      <w:start w:val="1"/>
      <w:numFmt w:val="bullet"/>
      <w:lvlText w:val=""/>
      <w:lvlJc w:val="left"/>
      <w:pPr>
        <w:ind w:left="4470" w:hanging="420"/>
      </w:pPr>
      <w:rPr>
        <w:rFonts w:ascii="Wingdings" w:hAnsi="Wingdings" w:hint="default"/>
      </w:rPr>
    </w:lvl>
    <w:lvl w:ilvl="8" w:tplc="04090005" w:tentative="1">
      <w:start w:val="1"/>
      <w:numFmt w:val="bullet"/>
      <w:lvlText w:val=""/>
      <w:lvlJc w:val="left"/>
      <w:pPr>
        <w:ind w:left="4890" w:hanging="420"/>
      </w:pPr>
      <w:rPr>
        <w:rFonts w:ascii="Wingdings" w:hAnsi="Wingdings" w:hint="default"/>
      </w:rPr>
    </w:lvl>
  </w:abstractNum>
  <w:abstractNum w:abstractNumId="2">
    <w:nsid w:val="19127127"/>
    <w:multiLevelType w:val="hybridMultilevel"/>
    <w:tmpl w:val="DE5063C4"/>
    <w:lvl w:ilvl="0" w:tplc="AD4E27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237D7E"/>
    <w:multiLevelType w:val="hybridMultilevel"/>
    <w:tmpl w:val="AB86D4C2"/>
    <w:lvl w:ilvl="0" w:tplc="7B3A03AE">
      <w:start w:val="1"/>
      <w:numFmt w:val="japaneseCounting"/>
      <w:lvlText w:val="%1、"/>
      <w:lvlJc w:val="left"/>
      <w:pPr>
        <w:ind w:left="1347" w:hanging="720"/>
      </w:pPr>
      <w:rPr>
        <w:rFonts w:cstheme="minorBidi"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54D"/>
    <w:rsid w:val="00000233"/>
    <w:rsid w:val="00032C71"/>
    <w:rsid w:val="000376C1"/>
    <w:rsid w:val="000424B4"/>
    <w:rsid w:val="00073EC2"/>
    <w:rsid w:val="00081C38"/>
    <w:rsid w:val="000A04B3"/>
    <w:rsid w:val="000A7FE7"/>
    <w:rsid w:val="000B102A"/>
    <w:rsid w:val="000B3445"/>
    <w:rsid w:val="000C062A"/>
    <w:rsid w:val="000D5D24"/>
    <w:rsid w:val="000F2676"/>
    <w:rsid w:val="000F4B7E"/>
    <w:rsid w:val="00101590"/>
    <w:rsid w:val="00122645"/>
    <w:rsid w:val="00124172"/>
    <w:rsid w:val="00125606"/>
    <w:rsid w:val="00152EAD"/>
    <w:rsid w:val="00164463"/>
    <w:rsid w:val="00167D2C"/>
    <w:rsid w:val="001969EC"/>
    <w:rsid w:val="001A1C80"/>
    <w:rsid w:val="001A3B56"/>
    <w:rsid w:val="001B4F22"/>
    <w:rsid w:val="001B4FF4"/>
    <w:rsid w:val="001C7C61"/>
    <w:rsid w:val="001C7E72"/>
    <w:rsid w:val="001E2413"/>
    <w:rsid w:val="001E65C5"/>
    <w:rsid w:val="001F29C6"/>
    <w:rsid w:val="001F4EAD"/>
    <w:rsid w:val="002130CA"/>
    <w:rsid w:val="00220B99"/>
    <w:rsid w:val="002316D6"/>
    <w:rsid w:val="00241096"/>
    <w:rsid w:val="00271011"/>
    <w:rsid w:val="002733CC"/>
    <w:rsid w:val="00273DD8"/>
    <w:rsid w:val="002A0168"/>
    <w:rsid w:val="002A0FB7"/>
    <w:rsid w:val="002A4B1D"/>
    <w:rsid w:val="002B51CC"/>
    <w:rsid w:val="002C73F7"/>
    <w:rsid w:val="002F5ACD"/>
    <w:rsid w:val="00332A9D"/>
    <w:rsid w:val="003347D2"/>
    <w:rsid w:val="00356D2B"/>
    <w:rsid w:val="00356EE7"/>
    <w:rsid w:val="00363C45"/>
    <w:rsid w:val="00370FA9"/>
    <w:rsid w:val="003908F3"/>
    <w:rsid w:val="003A6825"/>
    <w:rsid w:val="003B0830"/>
    <w:rsid w:val="003B406D"/>
    <w:rsid w:val="003C2C7C"/>
    <w:rsid w:val="003C55BC"/>
    <w:rsid w:val="003D7EA2"/>
    <w:rsid w:val="003E5C8A"/>
    <w:rsid w:val="003E7AB3"/>
    <w:rsid w:val="003F1660"/>
    <w:rsid w:val="0041164D"/>
    <w:rsid w:val="00411715"/>
    <w:rsid w:val="00426470"/>
    <w:rsid w:val="004264BC"/>
    <w:rsid w:val="004317EA"/>
    <w:rsid w:val="0043284B"/>
    <w:rsid w:val="00450FCB"/>
    <w:rsid w:val="00475249"/>
    <w:rsid w:val="00483621"/>
    <w:rsid w:val="00492874"/>
    <w:rsid w:val="00493600"/>
    <w:rsid w:val="00497F06"/>
    <w:rsid w:val="004A0C66"/>
    <w:rsid w:val="004A6865"/>
    <w:rsid w:val="004C11A1"/>
    <w:rsid w:val="004C231B"/>
    <w:rsid w:val="004F281B"/>
    <w:rsid w:val="004F5D31"/>
    <w:rsid w:val="00500B01"/>
    <w:rsid w:val="005061A2"/>
    <w:rsid w:val="005201DE"/>
    <w:rsid w:val="005264BF"/>
    <w:rsid w:val="00527396"/>
    <w:rsid w:val="00531C11"/>
    <w:rsid w:val="00532CEB"/>
    <w:rsid w:val="00541CD0"/>
    <w:rsid w:val="00541DF8"/>
    <w:rsid w:val="00563C0A"/>
    <w:rsid w:val="00582133"/>
    <w:rsid w:val="00596C07"/>
    <w:rsid w:val="005B1A9A"/>
    <w:rsid w:val="005B6093"/>
    <w:rsid w:val="005F243F"/>
    <w:rsid w:val="00601E4A"/>
    <w:rsid w:val="00647330"/>
    <w:rsid w:val="00657FBC"/>
    <w:rsid w:val="00660B12"/>
    <w:rsid w:val="00663944"/>
    <w:rsid w:val="00664B27"/>
    <w:rsid w:val="0067116D"/>
    <w:rsid w:val="00677136"/>
    <w:rsid w:val="00686120"/>
    <w:rsid w:val="00696DB2"/>
    <w:rsid w:val="0070095F"/>
    <w:rsid w:val="00706F23"/>
    <w:rsid w:val="0072053E"/>
    <w:rsid w:val="00732B01"/>
    <w:rsid w:val="0075117B"/>
    <w:rsid w:val="00754842"/>
    <w:rsid w:val="00785012"/>
    <w:rsid w:val="007B3367"/>
    <w:rsid w:val="007B5A02"/>
    <w:rsid w:val="007F2D9E"/>
    <w:rsid w:val="008051B1"/>
    <w:rsid w:val="00807DB3"/>
    <w:rsid w:val="00816FF6"/>
    <w:rsid w:val="00821BEA"/>
    <w:rsid w:val="00821FDF"/>
    <w:rsid w:val="0083640C"/>
    <w:rsid w:val="0084226A"/>
    <w:rsid w:val="008453FD"/>
    <w:rsid w:val="0085034A"/>
    <w:rsid w:val="00851946"/>
    <w:rsid w:val="008905FF"/>
    <w:rsid w:val="00891611"/>
    <w:rsid w:val="0089562B"/>
    <w:rsid w:val="00896B80"/>
    <w:rsid w:val="008A692D"/>
    <w:rsid w:val="008B248D"/>
    <w:rsid w:val="008C56F0"/>
    <w:rsid w:val="008C61C5"/>
    <w:rsid w:val="008C7631"/>
    <w:rsid w:val="008D44AA"/>
    <w:rsid w:val="008D7CA1"/>
    <w:rsid w:val="008E0323"/>
    <w:rsid w:val="008E35AD"/>
    <w:rsid w:val="008E4218"/>
    <w:rsid w:val="008F0C89"/>
    <w:rsid w:val="008F6403"/>
    <w:rsid w:val="008F782A"/>
    <w:rsid w:val="00916FEE"/>
    <w:rsid w:val="009324AB"/>
    <w:rsid w:val="00941DD0"/>
    <w:rsid w:val="00971CAC"/>
    <w:rsid w:val="009723CE"/>
    <w:rsid w:val="00975B51"/>
    <w:rsid w:val="00991D8D"/>
    <w:rsid w:val="009932C9"/>
    <w:rsid w:val="00993BF6"/>
    <w:rsid w:val="009A7014"/>
    <w:rsid w:val="009C2E7F"/>
    <w:rsid w:val="009F1167"/>
    <w:rsid w:val="009F7663"/>
    <w:rsid w:val="00A01694"/>
    <w:rsid w:val="00A02275"/>
    <w:rsid w:val="00A1410A"/>
    <w:rsid w:val="00A35D0F"/>
    <w:rsid w:val="00A45F75"/>
    <w:rsid w:val="00A61CD0"/>
    <w:rsid w:val="00A73529"/>
    <w:rsid w:val="00A75686"/>
    <w:rsid w:val="00A808B2"/>
    <w:rsid w:val="00A82ECF"/>
    <w:rsid w:val="00AA03BE"/>
    <w:rsid w:val="00AE2742"/>
    <w:rsid w:val="00AE63DB"/>
    <w:rsid w:val="00AF5A75"/>
    <w:rsid w:val="00B07156"/>
    <w:rsid w:val="00B35E78"/>
    <w:rsid w:val="00B63B18"/>
    <w:rsid w:val="00B77F79"/>
    <w:rsid w:val="00B95053"/>
    <w:rsid w:val="00B96E5A"/>
    <w:rsid w:val="00BA12E6"/>
    <w:rsid w:val="00BA354D"/>
    <w:rsid w:val="00BA5059"/>
    <w:rsid w:val="00BE7D1F"/>
    <w:rsid w:val="00BF0BE7"/>
    <w:rsid w:val="00C11DD9"/>
    <w:rsid w:val="00C227F7"/>
    <w:rsid w:val="00C33FB9"/>
    <w:rsid w:val="00C46B19"/>
    <w:rsid w:val="00C56FDF"/>
    <w:rsid w:val="00C61403"/>
    <w:rsid w:val="00C67046"/>
    <w:rsid w:val="00C674FE"/>
    <w:rsid w:val="00C7556E"/>
    <w:rsid w:val="00C93486"/>
    <w:rsid w:val="00CC273B"/>
    <w:rsid w:val="00CC3090"/>
    <w:rsid w:val="00CC35F3"/>
    <w:rsid w:val="00CD1D09"/>
    <w:rsid w:val="00CD4108"/>
    <w:rsid w:val="00CF7263"/>
    <w:rsid w:val="00D3719D"/>
    <w:rsid w:val="00D371C4"/>
    <w:rsid w:val="00D4360E"/>
    <w:rsid w:val="00D44F7C"/>
    <w:rsid w:val="00D57FA4"/>
    <w:rsid w:val="00D60D3B"/>
    <w:rsid w:val="00D66289"/>
    <w:rsid w:val="00D72189"/>
    <w:rsid w:val="00D74EEE"/>
    <w:rsid w:val="00D91A80"/>
    <w:rsid w:val="00D91AA0"/>
    <w:rsid w:val="00DB6A9A"/>
    <w:rsid w:val="00DC1BD0"/>
    <w:rsid w:val="00DC6A0F"/>
    <w:rsid w:val="00DF4A01"/>
    <w:rsid w:val="00E17323"/>
    <w:rsid w:val="00E237FC"/>
    <w:rsid w:val="00E23AA0"/>
    <w:rsid w:val="00E24BA3"/>
    <w:rsid w:val="00E3436A"/>
    <w:rsid w:val="00E50DBF"/>
    <w:rsid w:val="00E53FBC"/>
    <w:rsid w:val="00E67E0A"/>
    <w:rsid w:val="00E722B3"/>
    <w:rsid w:val="00E75F46"/>
    <w:rsid w:val="00E766CB"/>
    <w:rsid w:val="00E77B00"/>
    <w:rsid w:val="00E85975"/>
    <w:rsid w:val="00EB690C"/>
    <w:rsid w:val="00EC29E0"/>
    <w:rsid w:val="00ED177C"/>
    <w:rsid w:val="00ED5EC5"/>
    <w:rsid w:val="00ED7C6B"/>
    <w:rsid w:val="00EF3BBA"/>
    <w:rsid w:val="00EF60ED"/>
    <w:rsid w:val="00EF6F17"/>
    <w:rsid w:val="00F01AAA"/>
    <w:rsid w:val="00F10E71"/>
    <w:rsid w:val="00F12014"/>
    <w:rsid w:val="00F365DD"/>
    <w:rsid w:val="00F42261"/>
    <w:rsid w:val="00F42340"/>
    <w:rsid w:val="00F7470F"/>
    <w:rsid w:val="00F7542C"/>
    <w:rsid w:val="00F80A27"/>
    <w:rsid w:val="00F82EFA"/>
    <w:rsid w:val="00F87C67"/>
    <w:rsid w:val="00F942AE"/>
    <w:rsid w:val="00F947FE"/>
    <w:rsid w:val="00FB6BF3"/>
    <w:rsid w:val="00FB7C22"/>
    <w:rsid w:val="00FD3D8F"/>
    <w:rsid w:val="00FE7919"/>
    <w:rsid w:val="00FF339C"/>
    <w:rsid w:val="00FF7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54D"/>
    <w:rPr>
      <w:sz w:val="18"/>
      <w:szCs w:val="18"/>
    </w:rPr>
  </w:style>
  <w:style w:type="paragraph" w:styleId="a4">
    <w:name w:val="footer"/>
    <w:basedOn w:val="a"/>
    <w:link w:val="Char0"/>
    <w:uiPriority w:val="99"/>
    <w:semiHidden/>
    <w:unhideWhenUsed/>
    <w:rsid w:val="00BA35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54D"/>
    <w:rPr>
      <w:sz w:val="18"/>
      <w:szCs w:val="18"/>
    </w:rPr>
  </w:style>
  <w:style w:type="table" w:styleId="a5">
    <w:name w:val="Table Grid"/>
    <w:basedOn w:val="a1"/>
    <w:uiPriority w:val="59"/>
    <w:rsid w:val="00BA35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Char1"/>
    <w:rsid w:val="00F7470F"/>
    <w:rPr>
      <w:rFonts w:ascii="宋体" w:eastAsia="宋体" w:hAnsi="Courier New" w:cs="Times New Roman"/>
      <w:szCs w:val="20"/>
    </w:rPr>
  </w:style>
  <w:style w:type="character" w:customStyle="1" w:styleId="Char1">
    <w:name w:val="纯文本 Char"/>
    <w:basedOn w:val="a0"/>
    <w:link w:val="a6"/>
    <w:rsid w:val="00F7470F"/>
    <w:rPr>
      <w:rFonts w:ascii="宋体" w:eastAsia="宋体" w:hAnsi="Courier New" w:cs="Times New Roman"/>
      <w:szCs w:val="20"/>
    </w:rPr>
  </w:style>
  <w:style w:type="paragraph" w:styleId="a7">
    <w:name w:val="List Paragraph"/>
    <w:basedOn w:val="a"/>
    <w:uiPriority w:val="34"/>
    <w:qFormat/>
    <w:rsid w:val="004A6865"/>
    <w:pPr>
      <w:ind w:firstLineChars="200" w:firstLine="420"/>
    </w:pPr>
  </w:style>
  <w:style w:type="paragraph" w:styleId="a8">
    <w:name w:val="Balloon Text"/>
    <w:basedOn w:val="a"/>
    <w:link w:val="Char2"/>
    <w:uiPriority w:val="99"/>
    <w:semiHidden/>
    <w:unhideWhenUsed/>
    <w:rsid w:val="00500B01"/>
    <w:rPr>
      <w:sz w:val="18"/>
      <w:szCs w:val="18"/>
    </w:rPr>
  </w:style>
  <w:style w:type="character" w:customStyle="1" w:styleId="Char2">
    <w:name w:val="批注框文本 Char"/>
    <w:basedOn w:val="a0"/>
    <w:link w:val="a8"/>
    <w:uiPriority w:val="99"/>
    <w:semiHidden/>
    <w:rsid w:val="00500B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54D"/>
    <w:rPr>
      <w:sz w:val="18"/>
      <w:szCs w:val="18"/>
    </w:rPr>
  </w:style>
  <w:style w:type="paragraph" w:styleId="a4">
    <w:name w:val="footer"/>
    <w:basedOn w:val="a"/>
    <w:link w:val="Char0"/>
    <w:uiPriority w:val="99"/>
    <w:semiHidden/>
    <w:unhideWhenUsed/>
    <w:rsid w:val="00BA35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54D"/>
    <w:rPr>
      <w:sz w:val="18"/>
      <w:szCs w:val="18"/>
    </w:rPr>
  </w:style>
  <w:style w:type="table" w:styleId="a5">
    <w:name w:val="Table Grid"/>
    <w:basedOn w:val="a1"/>
    <w:uiPriority w:val="59"/>
    <w:rsid w:val="00BA35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Char1"/>
    <w:rsid w:val="00F7470F"/>
    <w:rPr>
      <w:rFonts w:ascii="宋体" w:eastAsia="宋体" w:hAnsi="Courier New" w:cs="Times New Roman"/>
      <w:szCs w:val="20"/>
    </w:rPr>
  </w:style>
  <w:style w:type="character" w:customStyle="1" w:styleId="Char1">
    <w:name w:val="纯文本 Char"/>
    <w:basedOn w:val="a0"/>
    <w:link w:val="a6"/>
    <w:rsid w:val="00F7470F"/>
    <w:rPr>
      <w:rFonts w:ascii="宋体" w:eastAsia="宋体" w:hAnsi="Courier New" w:cs="Times New Roman"/>
      <w:szCs w:val="20"/>
    </w:rPr>
  </w:style>
  <w:style w:type="paragraph" w:styleId="a7">
    <w:name w:val="List Paragraph"/>
    <w:basedOn w:val="a"/>
    <w:uiPriority w:val="34"/>
    <w:qFormat/>
    <w:rsid w:val="004A6865"/>
    <w:pPr>
      <w:ind w:firstLineChars="200" w:firstLine="420"/>
    </w:pPr>
  </w:style>
  <w:style w:type="paragraph" w:styleId="a8">
    <w:name w:val="Balloon Text"/>
    <w:basedOn w:val="a"/>
    <w:link w:val="Char2"/>
    <w:uiPriority w:val="99"/>
    <w:semiHidden/>
    <w:unhideWhenUsed/>
    <w:rsid w:val="00500B01"/>
    <w:rPr>
      <w:sz w:val="18"/>
      <w:szCs w:val="18"/>
    </w:rPr>
  </w:style>
  <w:style w:type="character" w:customStyle="1" w:styleId="Char2">
    <w:name w:val="批注框文本 Char"/>
    <w:basedOn w:val="a0"/>
    <w:link w:val="a8"/>
    <w:uiPriority w:val="99"/>
    <w:semiHidden/>
    <w:rsid w:val="00500B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78D5-8019-44BD-8294-FF1E05F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孙静一</dc:creator>
  <cp:lastModifiedBy>哈尔滨市香坊区奕彩广告印务工作室</cp:lastModifiedBy>
  <cp:revision>3</cp:revision>
  <dcterms:created xsi:type="dcterms:W3CDTF">2022-05-26T01:02:00Z</dcterms:created>
  <dcterms:modified xsi:type="dcterms:W3CDTF">2022-05-27T07:03:00Z</dcterms:modified>
</cp:coreProperties>
</file>