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after="78" w:afterLines="25" w:line="440" w:lineRule="exact"/>
        <w:jc w:val="center"/>
        <w:rPr>
          <w:rFonts w:hint="eastAsia" w:ascii="黑体" w:hAnsi="黑体" w:eastAsia="黑体" w:cs="黑体"/>
          <w:spacing w:val="160"/>
          <w:sz w:val="36"/>
          <w:szCs w:val="36"/>
        </w:rPr>
      </w:pPr>
      <w:r>
        <w:rPr>
          <w:rFonts w:hint="eastAsia" w:ascii="黑体" w:hAnsi="黑体" w:eastAsia="黑体" w:cs="黑体"/>
          <w:spacing w:val="160"/>
          <w:sz w:val="36"/>
          <w:szCs w:val="36"/>
        </w:rPr>
        <w:t>竞争性采购</w:t>
      </w:r>
    </w:p>
    <w:p>
      <w:pPr>
        <w:spacing w:after="78" w:afterLines="25" w:line="440" w:lineRule="exact"/>
        <w:ind w:firstLine="3060" w:firstLineChars="450"/>
        <w:rPr>
          <w:rFonts w:hint="eastAsia" w:ascii="黑体" w:hAnsi="黑体" w:eastAsia="黑体" w:cs="黑体"/>
          <w:spacing w:val="200"/>
          <w:sz w:val="36"/>
          <w:szCs w:val="36"/>
        </w:rPr>
      </w:pPr>
      <w:r>
        <w:rPr>
          <w:rFonts w:hint="eastAsia" w:ascii="黑体" w:hAnsi="黑体" w:eastAsia="黑体" w:cs="黑体"/>
          <w:spacing w:val="160"/>
          <w:sz w:val="36"/>
          <w:szCs w:val="36"/>
        </w:rPr>
        <w:t>公示联系</w:t>
      </w:r>
      <w:r>
        <w:rPr>
          <w:rFonts w:hint="eastAsia" w:ascii="黑体" w:hAnsi="黑体" w:eastAsia="黑体" w:cs="黑体"/>
          <w:sz w:val="36"/>
          <w:szCs w:val="36"/>
        </w:rPr>
        <w:t>单</w:t>
      </w:r>
    </w:p>
    <w:tbl>
      <w:tblPr>
        <w:tblStyle w:val="7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2275"/>
        <w:gridCol w:w="106"/>
        <w:gridCol w:w="298"/>
        <w:gridCol w:w="1490"/>
        <w:gridCol w:w="1190"/>
        <w:gridCol w:w="1191"/>
        <w:gridCol w:w="595"/>
        <w:gridCol w:w="1787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105" w:rightChars="-50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非密输出表单编号：</w:t>
            </w:r>
          </w:p>
        </w:tc>
        <w:tc>
          <w:tcPr>
            <w:tcW w:w="30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2200046040001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105" w:rightChars="-5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公示天数：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53" w:rightChars="-2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5天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70" w:type="dxa"/>
            <w:gridSpan w:val="2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105" w:rightChars="-50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竞争性采购单位（公章）：</w:t>
            </w:r>
          </w:p>
        </w:tc>
        <w:tc>
          <w:tcPr>
            <w:tcW w:w="3084" w:type="dxa"/>
            <w:gridSpan w:val="4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设备管理部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105" w:rightChars="-5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办理日期：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105" w:rightChars="5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2022年6 月6日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5" w:type="dxa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7145" w:type="dxa"/>
            <w:gridSpan w:val="7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80"/>
                <w:sz w:val="24"/>
                <w:szCs w:val="24"/>
              </w:rPr>
              <w:t>公示内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容</w:t>
            </w:r>
          </w:p>
        </w:tc>
        <w:tc>
          <w:tcPr>
            <w:tcW w:w="1787" w:type="dxa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53" w:rightChars="-2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0"/>
                <w:sz w:val="24"/>
                <w:szCs w:val="24"/>
              </w:rPr>
              <w:t>填写说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明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595" w:type="dxa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53" w:rightChars="-25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项目名称</w:t>
            </w:r>
          </w:p>
        </w:tc>
        <w:tc>
          <w:tcPr>
            <w:tcW w:w="298" w:type="dxa"/>
            <w:tcBorders>
              <w:top w:val="single" w:color="auto" w:sz="2" w:space="0"/>
              <w:left w:val="nil"/>
            </w:tcBorders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</w:tc>
        <w:tc>
          <w:tcPr>
            <w:tcW w:w="4466" w:type="dxa"/>
            <w:gridSpan w:val="4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53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0" w:name="_GoBack"/>
            <w:r>
              <w:rPr>
                <w:rFonts w:hint="eastAsia" w:ascii="仿宋" w:hAnsi="仿宋" w:eastAsia="仿宋" w:cs="仿宋"/>
                <w:sz w:val="24"/>
                <w:szCs w:val="24"/>
              </w:rPr>
              <w:t>双梁起重机大修理</w:t>
            </w:r>
            <w:bookmarkEnd w:id="0"/>
          </w:p>
        </w:tc>
        <w:tc>
          <w:tcPr>
            <w:tcW w:w="1787" w:type="dxa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595" w:type="dxa"/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2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53" w:rightChars="-25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质量或技术特殊要求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</w:tc>
        <w:tc>
          <w:tcPr>
            <w:tcW w:w="4466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见技术条件</w:t>
            </w:r>
          </w:p>
        </w:tc>
        <w:tc>
          <w:tcPr>
            <w:tcW w:w="1787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如有则如实填写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95" w:type="dxa"/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2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53" w:rightChars="-25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采购数量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</w:tc>
        <w:tc>
          <w:tcPr>
            <w:tcW w:w="4466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787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595" w:type="dxa"/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2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53" w:rightChars="-25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供应商特殊资质要求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</w:tc>
        <w:tc>
          <w:tcPr>
            <w:tcW w:w="4466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无</w:t>
            </w:r>
          </w:p>
        </w:tc>
        <w:tc>
          <w:tcPr>
            <w:tcW w:w="1787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95" w:type="dxa"/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2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53" w:rightChars="-25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拟评审时间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</w:tc>
        <w:tc>
          <w:tcPr>
            <w:tcW w:w="4466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2022.06.17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95" w:type="dxa"/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2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53" w:rightChars="-25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项目联系人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</w:tc>
        <w:tc>
          <w:tcPr>
            <w:tcW w:w="4466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孙静一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95" w:type="dxa"/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2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53" w:rightChars="-25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</w:tc>
        <w:tc>
          <w:tcPr>
            <w:tcW w:w="4466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86572675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为固定办公电话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95" w:type="dxa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2381" w:type="dxa"/>
            <w:gridSpan w:val="2"/>
            <w:tcBorders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53" w:rightChars="-25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受理咨询截止时间</w:t>
            </w:r>
          </w:p>
        </w:tc>
        <w:tc>
          <w:tcPr>
            <w:tcW w:w="298" w:type="dxa"/>
            <w:tcBorders>
              <w:left w:val="nil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</w:tc>
        <w:tc>
          <w:tcPr>
            <w:tcW w:w="4466" w:type="dxa"/>
            <w:gridSpan w:val="4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2022.06.12</w:t>
            </w:r>
          </w:p>
        </w:tc>
        <w:tc>
          <w:tcPr>
            <w:tcW w:w="1787" w:type="dxa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53" w:rightChars="-2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764" w:type="dxa"/>
            <w:gridSpan w:val="5"/>
            <w:tcBorders>
              <w:bottom w:val="nil"/>
            </w:tcBorders>
            <w:shd w:val="clear" w:color="auto" w:fill="auto"/>
            <w:vAlign w:val="bottom"/>
          </w:tcPr>
          <w:p>
            <w:pPr>
              <w:spacing w:line="280" w:lineRule="exact"/>
              <w:ind w:right="-53" w:rightChars="-2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项目主管：</w:t>
            </w:r>
          </w:p>
        </w:tc>
        <w:tc>
          <w:tcPr>
            <w:tcW w:w="4763" w:type="dxa"/>
            <w:gridSpan w:val="4"/>
            <w:tcBorders>
              <w:bottom w:val="nil"/>
            </w:tcBorders>
            <w:shd w:val="clear" w:color="auto" w:fill="auto"/>
            <w:vAlign w:val="bottom"/>
          </w:tcPr>
          <w:p>
            <w:pPr>
              <w:spacing w:line="280" w:lineRule="exact"/>
              <w:ind w:right="-53" w:rightChars="-2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部门（或科室）领导审批：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  <w:jc w:val="center"/>
        </w:trPr>
        <w:tc>
          <w:tcPr>
            <w:tcW w:w="4764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53" w:rightChars="-2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孙静一</w:t>
            </w:r>
          </w:p>
        </w:tc>
        <w:tc>
          <w:tcPr>
            <w:tcW w:w="4763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53" w:rightChars="-2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许谌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764" w:type="dxa"/>
            <w:gridSpan w:val="5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（签字）</w:t>
            </w:r>
          </w:p>
          <w:p>
            <w:pPr>
              <w:spacing w:after="156" w:afterLines="50" w:line="280" w:lineRule="exact"/>
              <w:ind w:left="-53" w:leftChars="-25" w:right="210" w:rightChars="10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2022年6月6日</w:t>
            </w:r>
          </w:p>
        </w:tc>
        <w:tc>
          <w:tcPr>
            <w:tcW w:w="4763" w:type="dxa"/>
            <w:gridSpan w:val="4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（签字）</w:t>
            </w:r>
          </w:p>
          <w:p>
            <w:pPr>
              <w:spacing w:after="156" w:afterLines="50" w:line="280" w:lineRule="exact"/>
              <w:ind w:left="-53" w:leftChars="-25" w:right="210" w:rightChars="10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2022年 6月6日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exact"/>
          <w:jc w:val="center"/>
        </w:trPr>
        <w:tc>
          <w:tcPr>
            <w:tcW w:w="595" w:type="dxa"/>
            <w:shd w:val="clear" w:color="auto" w:fill="auto"/>
            <w:vAlign w:val="center"/>
          </w:tcPr>
          <w:p>
            <w:pPr>
              <w:spacing w:before="312" w:beforeLines="100" w:after="312" w:afterLines="100" w:line="280" w:lineRule="exact"/>
              <w:ind w:left="-53" w:leftChars="-25" w:right="-53" w:rightChars="-2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</w:t>
            </w:r>
          </w:p>
          <w:p>
            <w:pPr>
              <w:spacing w:before="312" w:beforeLines="100" w:after="312" w:afterLines="100" w:line="280" w:lineRule="exact"/>
              <w:ind w:left="-53" w:leftChars="-25" w:right="-53" w:rightChars="-2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注</w:t>
            </w:r>
          </w:p>
        </w:tc>
        <w:tc>
          <w:tcPr>
            <w:tcW w:w="8932" w:type="dxa"/>
            <w:gridSpan w:val="8"/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spacing w:before="78" w:beforeLines="25" w:line="280" w:lineRule="exact"/>
        <w:ind w:left="210" w:leftChars="1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注：1.“公示内容”为基本内容，个别项目如有变化可以根据实际情况临时调整。</w:t>
      </w:r>
    </w:p>
    <w:p>
      <w:pPr>
        <w:spacing w:line="280" w:lineRule="exact"/>
        <w:ind w:left="683" w:leftChars="325"/>
        <w:jc w:val="lef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  <w:szCs w:val="24"/>
        </w:rPr>
        <w:t>2.</w:t>
      </w:r>
      <w:r>
        <w:rPr>
          <w:rFonts w:hint="eastAsia" w:ascii="仿宋" w:hAnsi="仿宋" w:eastAsia="仿宋" w:cs="仿宋"/>
          <w:kern w:val="0"/>
          <w:sz w:val="24"/>
        </w:rPr>
        <w:t>本表单为《竞争性采购制度》（第2版）附件。</w:t>
      </w:r>
    </w:p>
    <w:p>
      <w:pPr>
        <w:spacing w:line="280" w:lineRule="exact"/>
        <w:ind w:left="683" w:leftChars="325"/>
        <w:jc w:val="left"/>
        <w:rPr>
          <w:rFonts w:hint="eastAsia" w:ascii="仿宋" w:hAnsi="仿宋" w:eastAsia="仿宋" w:cs="仿宋"/>
          <w:kern w:val="0"/>
          <w:sz w:val="24"/>
        </w:rPr>
      </w:pPr>
    </w:p>
    <w:p>
      <w:pPr>
        <w:spacing w:line="560" w:lineRule="exact"/>
        <w:jc w:val="center"/>
        <w:rPr>
          <w:rFonts w:hint="eastAsia" w:ascii="黑体" w:hAnsi="黑体" w:eastAsia="黑体" w:cs="黑体"/>
          <w:bCs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</w:rPr>
        <w:t>设备大修技术要求</w:t>
      </w:r>
    </w:p>
    <w:p>
      <w:pPr>
        <w:spacing w:line="560" w:lineRule="exact"/>
        <w:jc w:val="center"/>
        <w:rPr>
          <w:rFonts w:asciiTheme="majorEastAsia" w:hAnsiTheme="majorEastAsia" w:eastAsiaTheme="majorEastAsia"/>
          <w:bCs/>
          <w:sz w:val="44"/>
          <w:szCs w:val="44"/>
        </w:rPr>
      </w:pPr>
    </w:p>
    <w:p>
      <w:pPr>
        <w:spacing w:line="560" w:lineRule="exact"/>
        <w:ind w:firstLine="627" w:firstLineChars="196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一、项目编号AQZX2022032</w:t>
      </w:r>
    </w:p>
    <w:p>
      <w:pPr>
        <w:spacing w:line="560" w:lineRule="exact"/>
        <w:ind w:firstLine="627" w:firstLineChars="196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二、设备概况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559"/>
        <w:gridCol w:w="1559"/>
        <w:gridCol w:w="1776"/>
        <w:gridCol w:w="1417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851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设备名称</w:t>
            </w:r>
          </w:p>
        </w:tc>
        <w:tc>
          <w:tcPr>
            <w:tcW w:w="1559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设备编号</w:t>
            </w: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型  号</w:t>
            </w:r>
          </w:p>
        </w:tc>
        <w:tc>
          <w:tcPr>
            <w:tcW w:w="1417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出厂日期</w:t>
            </w:r>
          </w:p>
        </w:tc>
        <w:tc>
          <w:tcPr>
            <w:tcW w:w="1468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使用单位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851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双梁起重机</w:t>
            </w:r>
          </w:p>
        </w:tc>
        <w:tc>
          <w:tcPr>
            <w:tcW w:w="1559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LH10t/3t-16.5</w:t>
            </w:r>
          </w:p>
        </w:tc>
        <w:tc>
          <w:tcPr>
            <w:tcW w:w="1417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2011</w:t>
            </w:r>
          </w:p>
        </w:tc>
        <w:tc>
          <w:tcPr>
            <w:tcW w:w="1468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工装公司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851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ind w:left="561" w:firstLine="240" w:firstLineChars="10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</w:trPr>
        <w:tc>
          <w:tcPr>
            <w:tcW w:w="851" w:type="dxa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用    途</w:t>
            </w:r>
          </w:p>
        </w:tc>
        <w:tc>
          <w:tcPr>
            <w:tcW w:w="7563" w:type="dxa"/>
            <w:gridSpan w:val="5"/>
            <w:vAlign w:val="center"/>
          </w:tcPr>
          <w:p>
            <w:pPr>
              <w:pStyle w:val="2"/>
              <w:spacing w:line="56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该吊车承担工装公司的大型模具吊装任务</w:t>
            </w:r>
          </w:p>
        </w:tc>
      </w:tr>
    </w:tbl>
    <w:p>
      <w:pPr>
        <w:spacing w:line="56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三、问题现状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该吊车于2011年安装，现已使用10年未进行过大修理，且该吊车原设计过程中未考虑频繁的点动，故此选用的普通电机及电控，因此在钳工班组频繁点动使用过程中故障率较高。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四、修理（改造）内容及要求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（一） 电气部分修理内容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1.更换大车控制电控箱，增加变频调速机构（包括箱内电气元件以及导线），增加散热风扇，导线必须有线号标识，箱内有线路图。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2.更换小车控制电控箱，增加变频调速机构（包括箱内电气元件以及导线），增加散热风扇，导线必须有线号标识，箱内有线路图。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3.更换小车随行电缆，要求选用安尔信扁电缆。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4.更换大车行走电源线，采用安尔信BVR多股铜芯抗老化软电线。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5.更换三项电源指示灯，要求选用LED。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6.更换滑触线、受电器、碳刷块，确保吊车工作时无断电和缺相。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7.更换起升限位开关、重锤限位开关、超载限制器以及大车行程限位开关。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8.更换遥控器，遥控发射器带蘑菇头式旋钮急停开关，要求符合安全规范。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（二） 机械部分修理内容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1.成套更换大、小车三合一行走电机总成（包含电机、制动器、变频器），电机选用台湾圣音专用变频电机。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2.更换卷扬MD双速电机的变速总成及慢速电机，采用南京特种产品。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3.检修起重机减速器、检查轴承、以及更换易损件注油保养。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4.更换所有运动部件易损件、钢丝绳、吊钩、断火限位器导杆装置、导绳器组件、保险锁片。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5.更换大小车终端缓冲块，保证起重机制动失灵后能够安全停车。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6.检修加固轨道，对轨道进行测量、调平，解决大车不同步问题，轨道大修后进行除锈刷漆，要求底漆一遍，面漆三遍，保证漆膜15年内无脱落。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（三） 其他要求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1.吊车改变频调速后，要适宜频繁点动操作且点动平稳。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2.要求吊车改造完毕后，大车运行速度为1-20米/分，小车运行速度为1-20米/分，起升为双速，慢速0.5米/分，快速8米/分。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3.所有电气元件均选用施耐德品牌。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4.改造完毕后需移交改造电气图纸、机械图纸、各重点部件的采购进货单或合格证。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5、施工方需严格遵守各专业安全操作规程。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6、施工方需严格遵守我公司各项管理制度、疫情防控要求、提前办理施工前各项施工手续。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7、各类施工人员需有相应资质，持证上岗。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8、现场施工人员需佩戴好相应的安全防护用品。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9、对施工现场要按要求做好围挡和防护，安装夜间警示灯。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10、施工过程中需保持现场整洁有序，施工现场应配备足够数量的消防器材，施工方使用的各类电动工具必须配有触电保护器，并使用安全电源。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11、脚手架、行走平台的搭建必须符合安全操作规程，搭建完成后需确认安全后方可使用，施工人员登高作业务必佩戴安全带、安全帽，施工过程中要积极与工程管理部门进行协调，不得影响生产。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12、严格遵守我公司的保密制度。</w:t>
      </w:r>
    </w:p>
    <w:p>
      <w:pPr>
        <w:spacing w:line="560" w:lineRule="exact"/>
        <w:ind w:left="267" w:leftChars="127" w:firstLine="464" w:firstLineChars="145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五、验收及质保要求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（一）项目完工后，由使用单位提出验收申请，安全保卫部、设备管理部、供应商有关负责人共同进行现场验收，一致同意验收合格，交付使用单位使用，验收标准按技术协议验收。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二）从验收之日起，质量保修期为一年。自双方签字验收之日起12个月内，修理更换的零部件保修12个月，对设备出现的各种故障给予免费维修，免费维修不包含与本次大修理非同一故障产生的备件费用。在质量保证期内，发生故障时乙方在1小时内给以电话答复，12小时内到现场进行处理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（三）施工改造完毕后乙方需负责办理哈尔滨市特种设备使用合格证。</w:t>
      </w:r>
    </w:p>
    <w:p>
      <w:pPr>
        <w:spacing w:line="560" w:lineRule="exact"/>
        <w:ind w:left="267" w:leftChars="127" w:firstLine="464" w:firstLineChars="145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六、项目实施周期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签订合同后，施工时间为8天。具体施工时间需要与使用单位进行协商，如有特殊情况需要延长工期，应向使用单位和设备管理部提出延期申请。</w:t>
      </w:r>
    </w:p>
    <w:p>
      <w:pPr>
        <w:spacing w:line="560" w:lineRule="exact"/>
        <w:ind w:firstLine="784" w:firstLineChars="245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七、未尽事宜双方协商解决</w:t>
      </w:r>
    </w:p>
    <w:sectPr>
      <w:pgSz w:w="11907" w:h="16839"/>
      <w:pgMar w:top="1531" w:right="851" w:bottom="851" w:left="1531" w:header="851" w:footer="851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yYWU2NGI0NmU0MjhiOTIyNmEyNzk2Njc1MTJiN2UifQ=="/>
  </w:docVars>
  <w:rsids>
    <w:rsidRoot w:val="00BA354D"/>
    <w:rsid w:val="00000233"/>
    <w:rsid w:val="00032C71"/>
    <w:rsid w:val="000376C1"/>
    <w:rsid w:val="000424B4"/>
    <w:rsid w:val="000724DE"/>
    <w:rsid w:val="00073EC2"/>
    <w:rsid w:val="00081C38"/>
    <w:rsid w:val="000A04B3"/>
    <w:rsid w:val="000A7FE7"/>
    <w:rsid w:val="000C062A"/>
    <w:rsid w:val="000D5D24"/>
    <w:rsid w:val="000F2676"/>
    <w:rsid w:val="000F4B7E"/>
    <w:rsid w:val="00101590"/>
    <w:rsid w:val="00122645"/>
    <w:rsid w:val="00124172"/>
    <w:rsid w:val="00125606"/>
    <w:rsid w:val="00152EAD"/>
    <w:rsid w:val="00164463"/>
    <w:rsid w:val="00167D2C"/>
    <w:rsid w:val="001969EC"/>
    <w:rsid w:val="001A1C80"/>
    <w:rsid w:val="001A3B56"/>
    <w:rsid w:val="001B4F22"/>
    <w:rsid w:val="001B4FF4"/>
    <w:rsid w:val="001C7C61"/>
    <w:rsid w:val="001C7E72"/>
    <w:rsid w:val="001E2413"/>
    <w:rsid w:val="001E65C5"/>
    <w:rsid w:val="001F29C6"/>
    <w:rsid w:val="001F4EAD"/>
    <w:rsid w:val="002130CA"/>
    <w:rsid w:val="00220B99"/>
    <w:rsid w:val="002316D6"/>
    <w:rsid w:val="00241096"/>
    <w:rsid w:val="00271011"/>
    <w:rsid w:val="002733CC"/>
    <w:rsid w:val="00273DD8"/>
    <w:rsid w:val="002A0168"/>
    <w:rsid w:val="002A0FB7"/>
    <w:rsid w:val="002B51CC"/>
    <w:rsid w:val="002C73F7"/>
    <w:rsid w:val="002F5ACD"/>
    <w:rsid w:val="00332A9D"/>
    <w:rsid w:val="003347D2"/>
    <w:rsid w:val="00356D2B"/>
    <w:rsid w:val="00363C45"/>
    <w:rsid w:val="00370FA9"/>
    <w:rsid w:val="003908F3"/>
    <w:rsid w:val="003A6825"/>
    <w:rsid w:val="003B0830"/>
    <w:rsid w:val="003B406D"/>
    <w:rsid w:val="003C2C7C"/>
    <w:rsid w:val="003C55BC"/>
    <w:rsid w:val="003D7EA2"/>
    <w:rsid w:val="003E7AB3"/>
    <w:rsid w:val="003F1660"/>
    <w:rsid w:val="0041164D"/>
    <w:rsid w:val="00411715"/>
    <w:rsid w:val="00426470"/>
    <w:rsid w:val="004264BC"/>
    <w:rsid w:val="004317EA"/>
    <w:rsid w:val="0043284B"/>
    <w:rsid w:val="00450FCB"/>
    <w:rsid w:val="00475249"/>
    <w:rsid w:val="00483621"/>
    <w:rsid w:val="00492874"/>
    <w:rsid w:val="00493600"/>
    <w:rsid w:val="00497F06"/>
    <w:rsid w:val="004A0C66"/>
    <w:rsid w:val="004A6865"/>
    <w:rsid w:val="004C11A1"/>
    <w:rsid w:val="004C231B"/>
    <w:rsid w:val="004F281B"/>
    <w:rsid w:val="004F5D31"/>
    <w:rsid w:val="00500B01"/>
    <w:rsid w:val="005061A2"/>
    <w:rsid w:val="005201DE"/>
    <w:rsid w:val="00521986"/>
    <w:rsid w:val="005264BF"/>
    <w:rsid w:val="00527396"/>
    <w:rsid w:val="00531C11"/>
    <w:rsid w:val="00532CEB"/>
    <w:rsid w:val="00541CD0"/>
    <w:rsid w:val="00541DF8"/>
    <w:rsid w:val="00563C0A"/>
    <w:rsid w:val="00582133"/>
    <w:rsid w:val="00596C07"/>
    <w:rsid w:val="005A0996"/>
    <w:rsid w:val="005B1A9A"/>
    <w:rsid w:val="005B6093"/>
    <w:rsid w:val="00601E4A"/>
    <w:rsid w:val="00647330"/>
    <w:rsid w:val="00657FBC"/>
    <w:rsid w:val="00660B12"/>
    <w:rsid w:val="00663944"/>
    <w:rsid w:val="00664B27"/>
    <w:rsid w:val="006665C4"/>
    <w:rsid w:val="0067116D"/>
    <w:rsid w:val="00677136"/>
    <w:rsid w:val="00686120"/>
    <w:rsid w:val="0069365F"/>
    <w:rsid w:val="00696DB2"/>
    <w:rsid w:val="006D11D7"/>
    <w:rsid w:val="006F5F31"/>
    <w:rsid w:val="0070095F"/>
    <w:rsid w:val="00706F23"/>
    <w:rsid w:val="0072053E"/>
    <w:rsid w:val="00732B01"/>
    <w:rsid w:val="0075117B"/>
    <w:rsid w:val="00754842"/>
    <w:rsid w:val="00785012"/>
    <w:rsid w:val="007B3367"/>
    <w:rsid w:val="007B5A02"/>
    <w:rsid w:val="007F2D9E"/>
    <w:rsid w:val="008051B1"/>
    <w:rsid w:val="00807DB3"/>
    <w:rsid w:val="00816FF6"/>
    <w:rsid w:val="00821BEA"/>
    <w:rsid w:val="00821FDF"/>
    <w:rsid w:val="0083640C"/>
    <w:rsid w:val="0084226A"/>
    <w:rsid w:val="008453FD"/>
    <w:rsid w:val="0085034A"/>
    <w:rsid w:val="00851946"/>
    <w:rsid w:val="008905FF"/>
    <w:rsid w:val="00891611"/>
    <w:rsid w:val="0089562B"/>
    <w:rsid w:val="00896B80"/>
    <w:rsid w:val="008A692D"/>
    <w:rsid w:val="008B248D"/>
    <w:rsid w:val="008C0163"/>
    <w:rsid w:val="008C56F0"/>
    <w:rsid w:val="008C61C5"/>
    <w:rsid w:val="008C7631"/>
    <w:rsid w:val="008D44AA"/>
    <w:rsid w:val="008D7CA1"/>
    <w:rsid w:val="008E0323"/>
    <w:rsid w:val="008E35AD"/>
    <w:rsid w:val="008E4218"/>
    <w:rsid w:val="008F0C89"/>
    <w:rsid w:val="008F6403"/>
    <w:rsid w:val="008F782A"/>
    <w:rsid w:val="00916FEE"/>
    <w:rsid w:val="009324AB"/>
    <w:rsid w:val="00941DD0"/>
    <w:rsid w:val="00964E60"/>
    <w:rsid w:val="00971CAC"/>
    <w:rsid w:val="009723CE"/>
    <w:rsid w:val="00975B51"/>
    <w:rsid w:val="00991D8D"/>
    <w:rsid w:val="009932C9"/>
    <w:rsid w:val="00993BF6"/>
    <w:rsid w:val="009A7014"/>
    <w:rsid w:val="009C2E7F"/>
    <w:rsid w:val="009F1167"/>
    <w:rsid w:val="009F7663"/>
    <w:rsid w:val="00A01694"/>
    <w:rsid w:val="00A02275"/>
    <w:rsid w:val="00A1410A"/>
    <w:rsid w:val="00A35D0F"/>
    <w:rsid w:val="00A45F75"/>
    <w:rsid w:val="00A61CD0"/>
    <w:rsid w:val="00A73529"/>
    <w:rsid w:val="00A75686"/>
    <w:rsid w:val="00A808B2"/>
    <w:rsid w:val="00AA03BE"/>
    <w:rsid w:val="00AE2742"/>
    <w:rsid w:val="00AE63DB"/>
    <w:rsid w:val="00AF5A75"/>
    <w:rsid w:val="00B07156"/>
    <w:rsid w:val="00B35E78"/>
    <w:rsid w:val="00B63B18"/>
    <w:rsid w:val="00B77F79"/>
    <w:rsid w:val="00B95053"/>
    <w:rsid w:val="00BA12E6"/>
    <w:rsid w:val="00BA354D"/>
    <w:rsid w:val="00BA5059"/>
    <w:rsid w:val="00BE7D1F"/>
    <w:rsid w:val="00BF0BE7"/>
    <w:rsid w:val="00C11DD9"/>
    <w:rsid w:val="00C227F7"/>
    <w:rsid w:val="00C33FB9"/>
    <w:rsid w:val="00C46B19"/>
    <w:rsid w:val="00C56FDF"/>
    <w:rsid w:val="00C61403"/>
    <w:rsid w:val="00C67046"/>
    <w:rsid w:val="00C674FE"/>
    <w:rsid w:val="00C7556E"/>
    <w:rsid w:val="00C96D18"/>
    <w:rsid w:val="00CC273B"/>
    <w:rsid w:val="00CC3090"/>
    <w:rsid w:val="00CC35F3"/>
    <w:rsid w:val="00CD1D09"/>
    <w:rsid w:val="00CD4108"/>
    <w:rsid w:val="00CF7263"/>
    <w:rsid w:val="00D130C6"/>
    <w:rsid w:val="00D371C4"/>
    <w:rsid w:val="00D4360E"/>
    <w:rsid w:val="00D44F7C"/>
    <w:rsid w:val="00D57FA4"/>
    <w:rsid w:val="00D60D3B"/>
    <w:rsid w:val="00D66289"/>
    <w:rsid w:val="00D710EE"/>
    <w:rsid w:val="00D72189"/>
    <w:rsid w:val="00D74EEE"/>
    <w:rsid w:val="00D91A80"/>
    <w:rsid w:val="00D91AA0"/>
    <w:rsid w:val="00DB6A9A"/>
    <w:rsid w:val="00DC1BD0"/>
    <w:rsid w:val="00DC6A0F"/>
    <w:rsid w:val="00DF4A01"/>
    <w:rsid w:val="00E17323"/>
    <w:rsid w:val="00E237FC"/>
    <w:rsid w:val="00E23AA0"/>
    <w:rsid w:val="00E24BA3"/>
    <w:rsid w:val="00E3436A"/>
    <w:rsid w:val="00E50DBF"/>
    <w:rsid w:val="00E53FBC"/>
    <w:rsid w:val="00E67E0A"/>
    <w:rsid w:val="00E722B3"/>
    <w:rsid w:val="00E766CB"/>
    <w:rsid w:val="00E77B00"/>
    <w:rsid w:val="00E825E1"/>
    <w:rsid w:val="00E85975"/>
    <w:rsid w:val="00EB690C"/>
    <w:rsid w:val="00EC29E0"/>
    <w:rsid w:val="00ED177C"/>
    <w:rsid w:val="00ED5EC5"/>
    <w:rsid w:val="00ED7C6B"/>
    <w:rsid w:val="00EF3BBA"/>
    <w:rsid w:val="00EF60ED"/>
    <w:rsid w:val="00EF6F17"/>
    <w:rsid w:val="00F01AAA"/>
    <w:rsid w:val="00F04175"/>
    <w:rsid w:val="00F10E71"/>
    <w:rsid w:val="00F12014"/>
    <w:rsid w:val="00F365DD"/>
    <w:rsid w:val="00F42261"/>
    <w:rsid w:val="00F42340"/>
    <w:rsid w:val="00F7470F"/>
    <w:rsid w:val="00F7542C"/>
    <w:rsid w:val="00F80A27"/>
    <w:rsid w:val="00F82EFA"/>
    <w:rsid w:val="00F87C67"/>
    <w:rsid w:val="00F942AE"/>
    <w:rsid w:val="00F947FE"/>
    <w:rsid w:val="00FB6BF3"/>
    <w:rsid w:val="00FB7C22"/>
    <w:rsid w:val="00FD3D8F"/>
    <w:rsid w:val="00FE685B"/>
    <w:rsid w:val="00FE7919"/>
    <w:rsid w:val="00FF339C"/>
    <w:rsid w:val="00FF706F"/>
    <w:rsid w:val="4DF538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iPriority w:val="0"/>
    <w:rPr>
      <w:rFonts w:ascii="宋体" w:hAnsi="Courier New" w:eastAsia="宋体" w:cs="Times New Roman"/>
      <w:szCs w:val="20"/>
    </w:r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uiPriority w:val="99"/>
    <w:rPr>
      <w:sz w:val="18"/>
      <w:szCs w:val="18"/>
    </w:rPr>
  </w:style>
  <w:style w:type="character" w:customStyle="1" w:styleId="11">
    <w:name w:val="纯文本 Char"/>
    <w:basedOn w:val="8"/>
    <w:link w:val="2"/>
    <w:uiPriority w:val="0"/>
    <w:rPr>
      <w:rFonts w:ascii="宋体" w:hAnsi="Courier New" w:eastAsia="宋体" w:cs="Times New Roman"/>
      <w:szCs w:val="20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29C68-8653-4EDC-AD8D-9E44E90450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1751</Words>
  <Characters>1866</Characters>
  <Lines>14</Lines>
  <Paragraphs>4</Paragraphs>
  <TotalTime>0</TotalTime>
  <ScaleCrop>false</ScaleCrop>
  <LinksUpToDate>false</LinksUpToDate>
  <CharactersWithSpaces>1877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2022-06-13T08:08:00Z</dcterms:created>
  <dc:creator>孙静一</dc:creator>
  <cp:lastModifiedBy>互联网</cp:lastModifiedBy>
  <dcterms:modified xsi:type="dcterms:W3CDTF">2022-06-15T06:03:11Z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7ABC1D9DEBCE4317B2E611467728C35A</vt:lpwstr>
  </property>
</Properties>
</file>