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EC45F4" w:rsidRDefault="00BA354D" w:rsidP="000424B4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 w:rsidRPr="00EC45F4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2316D6" w:rsidRPr="00EC45F4">
        <w:rPr>
          <w:rFonts w:asciiTheme="majorEastAsia" w:eastAsiaTheme="majorEastAsia" w:hAnsiTheme="majorEastAsia" w:hint="eastAsia"/>
          <w:sz w:val="32"/>
          <w:szCs w:val="32"/>
        </w:rPr>
        <w:t>2</w:t>
      </w:r>
    </w:p>
    <w:p w:rsidR="00C674FE" w:rsidRPr="00EC45F4" w:rsidRDefault="00073EC2" w:rsidP="002C117F">
      <w:pPr>
        <w:spacing w:afterLines="100" w:after="312"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C45F4">
        <w:rPr>
          <w:rFonts w:asciiTheme="majorEastAsia" w:eastAsiaTheme="majorEastAsia" w:hAnsiTheme="majorEastAsia" w:hint="eastAsia"/>
          <w:sz w:val="44"/>
          <w:szCs w:val="44"/>
        </w:rPr>
        <w:t>竞争性采购</w:t>
      </w:r>
      <w:r w:rsidR="00DA1457" w:rsidRPr="00EC45F4">
        <w:rPr>
          <w:rFonts w:asciiTheme="majorEastAsia" w:eastAsiaTheme="majorEastAsia" w:hAnsiTheme="majorEastAsia" w:hint="eastAsia"/>
          <w:sz w:val="44"/>
          <w:szCs w:val="44"/>
        </w:rPr>
        <w:t>公示</w:t>
      </w:r>
      <w:r w:rsidR="00C8594B" w:rsidRPr="00EC45F4">
        <w:rPr>
          <w:rFonts w:asciiTheme="majorEastAsia" w:eastAsiaTheme="majorEastAsia" w:hAnsiTheme="majorEastAsia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EC45F4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EC45F4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EC45F4" w:rsidRDefault="00C8594B" w:rsidP="0003141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寻</w:t>
            </w:r>
            <w:r w:rsidR="00552FE3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源</w:t>
            </w:r>
            <w:r w:rsidR="00552FE3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F752E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公</w:t>
            </w:r>
            <w:r w:rsidR="00552FE3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F752E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示</w:t>
            </w:r>
            <w:r w:rsidR="00552FE3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3141F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104D2B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3141F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息</w:t>
            </w:r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EC45F4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EC45F4" w:rsidRDefault="009E288B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热处理炉类设备</w:t>
            </w:r>
            <w:proofErr w:type="gramEnd"/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EC45F4" w:rsidRDefault="00DA1457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52E" w:rsidRPr="00EC45F4" w:rsidRDefault="00DA1457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EC45F4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见附件</w:t>
            </w:r>
          </w:p>
        </w:tc>
      </w:tr>
      <w:tr w:rsidR="00DA1457" w:rsidRPr="00EC45F4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A1457" w:rsidRPr="00EC45F4" w:rsidRDefault="00DA1457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A1457" w:rsidRPr="00EC45F4" w:rsidRDefault="00DA1457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EC45F4" w:rsidRDefault="00501B7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见附件</w:t>
            </w:r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EC45F4" w:rsidRDefault="009E288B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172610"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供应</w:t>
            </w:r>
            <w:proofErr w:type="gramStart"/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商特殊</w:t>
            </w:r>
            <w:proofErr w:type="gramEnd"/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EC45F4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073EC2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EC45F4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2023年12月12</w:t>
            </w:r>
            <w:r w:rsidR="00997FF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DA1457" w:rsidRPr="00EC45F4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DA1457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DA1457" w:rsidRPr="00EC45F4" w:rsidRDefault="00DA1457" w:rsidP="00073EC2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DA1457" w:rsidRPr="00EC45F4" w:rsidRDefault="00DA1457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DA1457" w:rsidRPr="00EC45F4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设备管理部</w:t>
            </w:r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EC45F4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孙静</w:t>
            </w:r>
            <w:proofErr w:type="gramStart"/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EC45F4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EC45F4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13703687957</w:t>
            </w:r>
          </w:p>
        </w:tc>
      </w:tr>
      <w:tr w:rsidR="000F752E" w:rsidRPr="00EC45F4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EC45F4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EC45F4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752E" w:rsidRPr="00EC45F4" w:rsidRDefault="000F752E" w:rsidP="006408A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EC45F4" w:rsidRDefault="0017261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45F4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2023年11月28日</w:t>
            </w:r>
          </w:p>
        </w:tc>
      </w:tr>
    </w:tbl>
    <w:p w:rsidR="00CC3090" w:rsidRPr="00EC45F4" w:rsidRDefault="00531C11" w:rsidP="00172610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  <w:sectPr w:rsidR="00CC3090" w:rsidRPr="00EC45F4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EC45F4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E766CB" w:rsidRPr="00EC45F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A692D" w:rsidRPr="00EC45F4">
        <w:rPr>
          <w:rFonts w:asciiTheme="majorEastAsia" w:eastAsiaTheme="majorEastAsia" w:hAnsiTheme="majorEastAsia" w:hint="eastAsia"/>
          <w:kern w:val="0"/>
          <w:sz w:val="24"/>
        </w:rPr>
        <w:t>本表单为《</w:t>
      </w:r>
      <w:r w:rsidR="00073EC2" w:rsidRPr="00EC45F4">
        <w:rPr>
          <w:rFonts w:asciiTheme="majorEastAsia" w:eastAsiaTheme="majorEastAsia" w:hAnsiTheme="majorEastAsia" w:hint="eastAsia"/>
          <w:kern w:val="0"/>
          <w:sz w:val="24"/>
        </w:rPr>
        <w:t>竞争性采购制度</w:t>
      </w:r>
      <w:r w:rsidR="008A692D" w:rsidRPr="00EC45F4">
        <w:rPr>
          <w:rFonts w:asciiTheme="majorEastAsia" w:eastAsiaTheme="majorEastAsia" w:hAnsiTheme="majorEastAsia" w:hint="eastAsia"/>
          <w:kern w:val="0"/>
          <w:sz w:val="24"/>
        </w:rPr>
        <w:t>》（第</w:t>
      </w:r>
      <w:r w:rsidR="00531E3E" w:rsidRPr="00EC45F4">
        <w:rPr>
          <w:rFonts w:asciiTheme="majorEastAsia" w:eastAsiaTheme="majorEastAsia" w:hAnsiTheme="majorEastAsia" w:hint="eastAsia"/>
          <w:kern w:val="0"/>
          <w:sz w:val="24"/>
        </w:rPr>
        <w:t>4</w:t>
      </w:r>
      <w:r w:rsidR="008A692D" w:rsidRPr="00EC45F4">
        <w:rPr>
          <w:rFonts w:asciiTheme="majorEastAsia" w:eastAsiaTheme="majorEastAsia" w:hAnsiTheme="majorEastAsia" w:hint="eastAsia"/>
          <w:kern w:val="0"/>
          <w:sz w:val="24"/>
        </w:rPr>
        <w:t>版）附件</w:t>
      </w:r>
      <w:r w:rsidR="001F59CD" w:rsidRPr="00EC45F4">
        <w:rPr>
          <w:rFonts w:asciiTheme="majorEastAsia" w:eastAsiaTheme="majorEastAsia" w:hAnsiTheme="majorEastAsia" w:hint="eastAsia"/>
          <w:kern w:val="0"/>
          <w:sz w:val="24"/>
        </w:rPr>
        <w:t>，</w:t>
      </w:r>
      <w:r w:rsidR="001F59CD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上述</w:t>
      </w:r>
      <w:r w:rsidR="001F59CD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采购项目基本信息</w:t>
      </w:r>
      <w:r w:rsidR="000E1C87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。如遇</w:t>
      </w:r>
      <w:r w:rsidR="001F59CD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合同管理信息系统</w:t>
      </w:r>
      <w:r w:rsidR="000E1C87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公示内容更新，以实际寻源公示</w:t>
      </w:r>
      <w:r w:rsidR="001F59CD" w:rsidRPr="00EC45F4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内容为准</w:t>
      </w:r>
      <w:r w:rsidR="008A692D" w:rsidRPr="00EC45F4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8B248D" w:rsidRPr="00EC45F4" w:rsidRDefault="00172610" w:rsidP="00172610">
      <w:pPr>
        <w:spacing w:afterLines="100" w:after="312" w:line="640" w:lineRule="exact"/>
        <w:rPr>
          <w:rFonts w:asciiTheme="majorEastAsia" w:eastAsiaTheme="majorEastAsia" w:hAnsiTheme="majorEastAsia"/>
          <w:sz w:val="24"/>
          <w:szCs w:val="24"/>
        </w:rPr>
      </w:pPr>
      <w:r w:rsidRPr="00EC45F4">
        <w:rPr>
          <w:rFonts w:asciiTheme="majorEastAsia" w:eastAsiaTheme="majorEastAsia" w:hAnsiTheme="majorEastAsia" w:hint="eastAsia"/>
          <w:sz w:val="24"/>
          <w:szCs w:val="24"/>
        </w:rPr>
        <w:lastRenderedPageBreak/>
        <w:t>附件</w:t>
      </w:r>
    </w:p>
    <w:p w:rsidR="009E288B" w:rsidRPr="00EC45F4" w:rsidRDefault="009E288B" w:rsidP="009E288B">
      <w:pPr>
        <w:spacing w:beforeLines="300" w:before="936" w:afterLines="300" w:after="936"/>
        <w:jc w:val="center"/>
        <w:rPr>
          <w:rFonts w:asciiTheme="majorEastAsia" w:eastAsiaTheme="majorEastAsia" w:hAnsiTheme="majorEastAsia"/>
          <w:kern w:val="0"/>
          <w:sz w:val="28"/>
        </w:rPr>
      </w:pPr>
    </w:p>
    <w:p w:rsidR="009E288B" w:rsidRPr="00EC45F4" w:rsidRDefault="009E288B" w:rsidP="009E288B">
      <w:pPr>
        <w:spacing w:beforeLines="300" w:before="936" w:afterLines="300" w:after="93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C45F4">
        <w:rPr>
          <w:rFonts w:asciiTheme="majorEastAsia" w:eastAsiaTheme="majorEastAsia" w:hAnsiTheme="majorEastAsia" w:hint="eastAsia"/>
          <w:sz w:val="44"/>
          <w:szCs w:val="44"/>
        </w:rPr>
        <w:t>设备（仪器）大修技术条件论证报告</w:t>
      </w:r>
    </w:p>
    <w:p w:rsidR="009E288B" w:rsidRPr="00EC45F4" w:rsidRDefault="009E288B" w:rsidP="009E288B">
      <w:pPr>
        <w:spacing w:beforeLines="300" w:before="936" w:afterLines="300" w:after="936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E288B" w:rsidRPr="00EC45F4" w:rsidRDefault="009E288B" w:rsidP="009E288B">
      <w:pPr>
        <w:spacing w:line="480" w:lineRule="auto"/>
        <w:ind w:leftChars="647" w:left="2894" w:hangingChars="450" w:hanging="1535"/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EC45F4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项目名称：</w:t>
      </w:r>
      <w:proofErr w:type="gramStart"/>
      <w:r w:rsidRPr="00EC45F4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热处理炉类设备</w:t>
      </w:r>
      <w:proofErr w:type="gramEnd"/>
    </w:p>
    <w:p w:rsidR="009E288B" w:rsidRPr="00EC45F4" w:rsidRDefault="009E288B" w:rsidP="009E288B">
      <w:pPr>
        <w:spacing w:line="480" w:lineRule="auto"/>
        <w:ind w:firstLineChars="399" w:firstLine="1361"/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EC45F4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使用单位：航空铸造公司</w:t>
      </w:r>
    </w:p>
    <w:p w:rsidR="009E288B" w:rsidRPr="00EC45F4" w:rsidRDefault="009E288B" w:rsidP="009E288B">
      <w:pPr>
        <w:spacing w:line="480" w:lineRule="auto"/>
        <w:ind w:firstLineChars="397" w:firstLine="1354"/>
        <w:rPr>
          <w:rFonts w:asciiTheme="majorEastAsia" w:eastAsiaTheme="majorEastAsia" w:hAnsiTheme="majorEastAsia"/>
          <w:i/>
          <w:spacing w:val="20"/>
          <w:sz w:val="30"/>
          <w:szCs w:val="30"/>
        </w:rPr>
      </w:pPr>
      <w:r w:rsidRPr="00EC45F4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数量（台/套）：4台</w:t>
      </w:r>
    </w:p>
    <w:p w:rsidR="009E288B" w:rsidRPr="00EC45F4" w:rsidRDefault="009E288B" w:rsidP="009E288B">
      <w:pPr>
        <w:spacing w:line="480" w:lineRule="auto"/>
        <w:ind w:firstLineChars="397" w:firstLine="1354"/>
        <w:rPr>
          <w:rFonts w:asciiTheme="majorEastAsia" w:eastAsiaTheme="majorEastAsia" w:hAnsiTheme="majorEastAsia"/>
          <w:i/>
          <w:spacing w:val="20"/>
          <w:sz w:val="30"/>
          <w:szCs w:val="30"/>
        </w:rPr>
      </w:pPr>
      <w:r w:rsidRPr="00EC45F4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论证负责人：朴希煜/15246806739</w:t>
      </w:r>
    </w:p>
    <w:p w:rsidR="009E288B" w:rsidRPr="00EC45F4" w:rsidRDefault="009E288B" w:rsidP="009E288B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E288B" w:rsidRPr="00EC45F4" w:rsidTr="0079416E">
        <w:trPr>
          <w:trHeight w:val="13167"/>
        </w:trPr>
        <w:tc>
          <w:tcPr>
            <w:tcW w:w="9640" w:type="dxa"/>
          </w:tcPr>
          <w:p w:rsidR="009E288B" w:rsidRPr="00EC45F4" w:rsidRDefault="009E288B" w:rsidP="009E288B">
            <w:pPr>
              <w:spacing w:afterLines="50" w:after="156"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lastRenderedPageBreak/>
              <w:t>一</w:t>
            </w:r>
            <w:r w:rsidRPr="00EC45F4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、</w:t>
            </w: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设备</w:t>
            </w:r>
            <w:r w:rsidRPr="00EC45F4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名称</w:t>
            </w: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、</w:t>
            </w:r>
            <w:r w:rsidRPr="00EC45F4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数量及主要参数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1153"/>
              <w:gridCol w:w="1245"/>
              <w:gridCol w:w="1476"/>
              <w:gridCol w:w="1506"/>
              <w:gridCol w:w="1795"/>
              <w:gridCol w:w="1446"/>
            </w:tblGrid>
            <w:tr w:rsidR="009E288B" w:rsidRPr="00EC45F4" w:rsidTr="0079416E">
              <w:trPr>
                <w:cantSplit/>
                <w:trHeight w:val="330"/>
              </w:trPr>
              <w:tc>
                <w:tcPr>
                  <w:tcW w:w="804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51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设备</w:t>
                  </w:r>
                </w:p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252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设备</w:t>
                  </w:r>
                </w:p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编号</w:t>
                  </w:r>
                </w:p>
              </w:tc>
              <w:tc>
                <w:tcPr>
                  <w:tcW w:w="1095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 w:cs="宋体"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型  号</w:t>
                  </w:r>
                </w:p>
              </w:tc>
              <w:tc>
                <w:tcPr>
                  <w:tcW w:w="1552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出厂日期</w:t>
                  </w:r>
                </w:p>
              </w:tc>
              <w:tc>
                <w:tcPr>
                  <w:tcW w:w="1843" w:type="dxa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资产原值</w:t>
                  </w:r>
                </w:p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（万元）</w:t>
                  </w:r>
                </w:p>
              </w:tc>
              <w:tc>
                <w:tcPr>
                  <w:tcW w:w="1588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制造厂商</w:t>
                  </w:r>
                </w:p>
              </w:tc>
            </w:tr>
            <w:tr w:rsidR="009E288B" w:rsidRPr="00EC45F4" w:rsidTr="0079416E">
              <w:trPr>
                <w:cantSplit/>
                <w:trHeight w:val="441"/>
              </w:trPr>
              <w:tc>
                <w:tcPr>
                  <w:tcW w:w="804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51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镁合金热处理炉</w:t>
                  </w:r>
                </w:p>
              </w:tc>
              <w:tc>
                <w:tcPr>
                  <w:tcW w:w="1252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1308822</w:t>
                  </w:r>
                </w:p>
              </w:tc>
              <w:tc>
                <w:tcPr>
                  <w:tcW w:w="1095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RJT-150-7</w:t>
                  </w:r>
                </w:p>
              </w:tc>
              <w:tc>
                <w:tcPr>
                  <w:tcW w:w="1552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2013-03</w:t>
                  </w:r>
                </w:p>
              </w:tc>
              <w:tc>
                <w:tcPr>
                  <w:tcW w:w="1843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18.7</w:t>
                  </w:r>
                </w:p>
              </w:tc>
              <w:tc>
                <w:tcPr>
                  <w:tcW w:w="1588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9E288B" w:rsidRPr="00EC45F4" w:rsidTr="0079416E">
              <w:trPr>
                <w:cantSplit/>
                <w:trHeight w:val="441"/>
              </w:trPr>
              <w:tc>
                <w:tcPr>
                  <w:tcW w:w="804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51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proofErr w:type="gramStart"/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烧砂炉</w:t>
                  </w:r>
                  <w:proofErr w:type="gramEnd"/>
                </w:p>
              </w:tc>
              <w:tc>
                <w:tcPr>
                  <w:tcW w:w="1252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1308821</w:t>
                  </w:r>
                </w:p>
              </w:tc>
              <w:tc>
                <w:tcPr>
                  <w:tcW w:w="1095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RJT-150-7</w:t>
                  </w:r>
                </w:p>
              </w:tc>
              <w:tc>
                <w:tcPr>
                  <w:tcW w:w="1552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2013-03</w:t>
                  </w:r>
                </w:p>
              </w:tc>
              <w:tc>
                <w:tcPr>
                  <w:tcW w:w="1843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21.83</w:t>
                  </w:r>
                </w:p>
              </w:tc>
              <w:tc>
                <w:tcPr>
                  <w:tcW w:w="1588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9E288B" w:rsidRPr="00EC45F4" w:rsidTr="0079416E">
              <w:trPr>
                <w:cantSplit/>
                <w:trHeight w:val="441"/>
              </w:trPr>
              <w:tc>
                <w:tcPr>
                  <w:tcW w:w="804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井式热处理炉</w:t>
                  </w:r>
                </w:p>
              </w:tc>
              <w:tc>
                <w:tcPr>
                  <w:tcW w:w="1252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1308804</w:t>
                  </w:r>
                </w:p>
              </w:tc>
              <w:tc>
                <w:tcPr>
                  <w:tcW w:w="1095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KKR-100B</w:t>
                  </w:r>
                </w:p>
              </w:tc>
              <w:tc>
                <w:tcPr>
                  <w:tcW w:w="1552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2005-03</w:t>
                  </w:r>
                </w:p>
              </w:tc>
              <w:tc>
                <w:tcPr>
                  <w:tcW w:w="1843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28.205128</w:t>
                  </w:r>
                </w:p>
              </w:tc>
              <w:tc>
                <w:tcPr>
                  <w:tcW w:w="1588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哈尔滨松江工业电炉厂</w:t>
                  </w:r>
                </w:p>
              </w:tc>
            </w:tr>
            <w:tr w:rsidR="009E288B" w:rsidRPr="00EC45F4" w:rsidTr="0079416E">
              <w:trPr>
                <w:cantSplit/>
                <w:trHeight w:val="441"/>
              </w:trPr>
              <w:tc>
                <w:tcPr>
                  <w:tcW w:w="804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51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立式铝合金淬火炉</w:t>
                  </w:r>
                </w:p>
              </w:tc>
              <w:tc>
                <w:tcPr>
                  <w:tcW w:w="1252" w:type="dxa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1308820</w:t>
                  </w:r>
                </w:p>
              </w:tc>
              <w:tc>
                <w:tcPr>
                  <w:tcW w:w="1095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2012-08</w:t>
                  </w:r>
                </w:p>
              </w:tc>
              <w:tc>
                <w:tcPr>
                  <w:tcW w:w="1843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588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南京长炉热处理设备有限公司</w:t>
                  </w:r>
                </w:p>
              </w:tc>
            </w:tr>
            <w:tr w:rsidR="009E288B" w:rsidRPr="00EC45F4" w:rsidTr="0079416E">
              <w:trPr>
                <w:cantSplit/>
                <w:trHeight w:val="1573"/>
              </w:trPr>
              <w:tc>
                <w:tcPr>
                  <w:tcW w:w="804" w:type="dxa"/>
                  <w:vAlign w:val="center"/>
                </w:tcPr>
                <w:p w:rsidR="009E288B" w:rsidRPr="00EC45F4" w:rsidRDefault="009E288B" w:rsidP="0079416E">
                  <w:pPr>
                    <w:pStyle w:val="a7"/>
                    <w:spacing w:line="56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用    途</w:t>
                  </w:r>
                </w:p>
              </w:tc>
              <w:tc>
                <w:tcPr>
                  <w:tcW w:w="8581" w:type="dxa"/>
                  <w:gridSpan w:val="6"/>
                  <w:vAlign w:val="center"/>
                </w:tcPr>
                <w:p w:rsidR="009E288B" w:rsidRPr="00EC45F4" w:rsidRDefault="009E288B" w:rsidP="0079416E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EC45F4">
                    <w:rPr>
                      <w:rFonts w:asciiTheme="majorEastAsia" w:eastAsiaTheme="majorEastAsia" w:hAnsiTheme="majorEastAsia" w:hint="eastAsia"/>
                      <w:spacing w:val="20"/>
                      <w:sz w:val="28"/>
                      <w:szCs w:val="28"/>
                    </w:rPr>
                    <w:t>用于镁合金铸件的热处理工作</w:t>
                  </w:r>
                </w:p>
              </w:tc>
            </w:tr>
          </w:tbl>
          <w:p w:rsidR="009E288B" w:rsidRPr="00EC45F4" w:rsidRDefault="009E288B" w:rsidP="0079416E">
            <w:pPr>
              <w:spacing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二、存在的问题</w:t>
            </w:r>
          </w:p>
          <w:p w:rsidR="009E288B" w:rsidRPr="00EC45F4" w:rsidRDefault="009E288B" w:rsidP="009E288B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 xml:space="preserve">随着产品数量的增加，目前单台设备平均每日运行时间16小时，且处于连续生产状态，设备已处于满负荷运行状态，且该设备负责工序为生产过程关键工序，设备状态直接影响了产品质量。目前设备存在部分炉盖封严损坏严重，炉盖导流板，内部保温棉腐蚀严重的情况，且炉盖结构技术落后，轴流风机震动量大且无法消除，严重影响控温精度。同时设备长期处于硫化物腐蚀环境下，电柜使用均达到8年以上，电柜内电气元件老化严重，部分部件动作不灵敏，导致控温异常。因此急需进行设备大修，使其稳定运行，保证生产进度和产品质量。          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三、设备修理内容及要求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lastRenderedPageBreak/>
              <w:t>1.编号1308822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1.1更换炉盖保温棉，材质要求选用硅酸铝纤维，更换炉盖内衬板，衬板约8mm厚，材质要求选用304不锈钢；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1.2更换导流盘，直径2米，材质要求选用304不锈钢；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1.3更换风机及其叶轮，要求风机功率15KW和现有风机功率一致，叶轮材质要求选用321不锈钢；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1.4将风机和叶轮的皮带传动模式更改为直接传动模式。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2.编号1308811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2.1更换电控柜及其所有电气元件，包括断路器、接触器、交流互感器、固态继电器、中间继电器、按钮开关和电线等，品牌要求选用正泰或施耐德或西门子，不更换电流表、电压表、温度表和记录仪，电控柜照明选用24VDC的LED照明灯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3.编号1308804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3.1更换电控柜及其所有电气元件，包括断路器、接触器、交流互感器、固态继电器、中间继电器、按钮开关和电线等，品牌要求选用正泰或施耐德或西门子，不更换电流表、电压表、温度表和记录仪，电控柜照明选用24VDC的LED照明灯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4.编号1308820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4.1更换电控柜及其所有电气元件，包括断路器、接触器、交流互感器、固态继电器、中间继电器、按钮开关和电线等，品牌要求选用正泰或施耐德或西门子，不更换电流表、电压表、温度表和记录仪，电控柜照明选用24VDC的LED照明灯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4.2更换PLC和变频器，PLC选用西门子1513，变频器选用西门子G120；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4.3更换炉门和炉口封严；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4.4炉门开闭的控制方式由液压更改为气动, 炉门由重型气缸驱动；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4.5新增0.15m</w:t>
            </w:r>
            <w:r w:rsidRPr="00EC45F4">
              <w:rPr>
                <w:rFonts w:asciiTheme="majorEastAsia" w:eastAsiaTheme="majorEastAsia" w:hAnsiTheme="majorEastAsia" w:cs="宋体"/>
                <w:spacing w:val="20"/>
                <w:sz w:val="28"/>
                <w:szCs w:val="28"/>
              </w:rPr>
              <w:t>³</w:t>
            </w: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的储气罐用于控制炉门的开闭,储气罐气源取自现场压缩空气管路,压缩空气管路到储气罐的所有连接管路由供应商负责；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5.供应</w:t>
            </w:r>
            <w:proofErr w:type="gramStart"/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商现场</w:t>
            </w:r>
            <w:proofErr w:type="gramEnd"/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开展维修工作时，须有维修人员在场监督确认；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6.供应商负责旧设备部件的拆卸、新设备部件的卸车和安装；</w:t>
            </w:r>
          </w:p>
          <w:p w:rsidR="009E288B" w:rsidRPr="00EC45F4" w:rsidRDefault="009E288B" w:rsidP="009E288B">
            <w:pPr>
              <w:spacing w:line="400" w:lineRule="exact"/>
              <w:ind w:firstLineChars="299" w:firstLine="957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7.供应商负责安装调试过程中所需各类工具材料；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8.供应商负责垃圾清运，保持现场环境卫生；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lastRenderedPageBreak/>
              <w:t>9.供应商须提供PLC备份程序并且不得在CPU程序中添加密码保护；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10.供应商须提供纸质</w:t>
            </w:r>
            <w:proofErr w:type="gramStart"/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版设备</w:t>
            </w:r>
            <w:proofErr w:type="gramEnd"/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电气图纸3份；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11.供应商须对编号1308822和编号1308820的两台炉子按现有温度点做炉温均匀性测试,满足≤</w:t>
            </w:r>
            <w:r w:rsidRPr="00EC45F4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±</w:t>
            </w: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5℃精度要求，并出具报告,合格后投入使用。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2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四、实施周期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1.合同签订后备料时间3个月；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2.备料完成具备安装条件后90日内完成，现场施工时间不超过2星期。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EC45F4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五、验收及质保期的要求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1.完工后连续无故障运行1星期后启动验收，一个月内验收完成；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2.本项目涉及更换的器件，质保期12个月；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3.供应商在收到用户故障信息后，要求24小时内响应，4个工作日内排除故障；</w:t>
            </w:r>
          </w:p>
          <w:p w:rsidR="009E288B" w:rsidRPr="00EC45F4" w:rsidRDefault="009E288B" w:rsidP="0079416E">
            <w:pPr>
              <w:spacing w:line="400" w:lineRule="exact"/>
              <w:ind w:firstLineChars="200" w:firstLine="64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EC45F4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4.质保期过后，供应商能终身提供广泛优惠的技术支持及备件供应。</w:t>
            </w:r>
          </w:p>
          <w:p w:rsidR="009E288B" w:rsidRPr="00EC45F4" w:rsidRDefault="009E288B" w:rsidP="0079416E">
            <w:pPr>
              <w:spacing w:line="560" w:lineRule="exact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9E288B" w:rsidRPr="00EC45F4" w:rsidRDefault="009E288B" w:rsidP="0079416E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Theme="majorEastAsia" w:eastAsiaTheme="majorEastAsia" w:hAnsiTheme="majorEastAsia"/>
                <w:snapToGrid w:val="0"/>
                <w:kern w:val="0"/>
                <w:sz w:val="28"/>
                <w:szCs w:val="28"/>
              </w:rPr>
            </w:pPr>
          </w:p>
          <w:p w:rsidR="009E288B" w:rsidRPr="00EC45F4" w:rsidRDefault="009E288B" w:rsidP="009E288B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Theme="majorEastAsia" w:eastAsiaTheme="majorEastAsia" w:hAnsiTheme="major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9E288B" w:rsidRPr="00EC45F4" w:rsidRDefault="009E288B" w:rsidP="00172610">
      <w:pPr>
        <w:spacing w:afterLines="100" w:after="312" w:line="6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9E288B" w:rsidRPr="00EC45F4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DF" w:rsidRDefault="003663DF" w:rsidP="00BA354D">
      <w:r>
        <w:separator/>
      </w:r>
    </w:p>
  </w:endnote>
  <w:endnote w:type="continuationSeparator" w:id="0">
    <w:p w:rsidR="003663DF" w:rsidRDefault="003663DF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DF" w:rsidRDefault="003663DF" w:rsidP="00BA354D">
      <w:r>
        <w:separator/>
      </w:r>
    </w:p>
  </w:footnote>
  <w:footnote w:type="continuationSeparator" w:id="0">
    <w:p w:rsidR="003663DF" w:rsidRDefault="003663DF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04E93"/>
    <w:rsid w:val="000246B0"/>
    <w:rsid w:val="0003141F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0CD7"/>
    <w:rsid w:val="00111331"/>
    <w:rsid w:val="00122645"/>
    <w:rsid w:val="00124172"/>
    <w:rsid w:val="00125606"/>
    <w:rsid w:val="00126EA6"/>
    <w:rsid w:val="00152EAD"/>
    <w:rsid w:val="00172610"/>
    <w:rsid w:val="00174152"/>
    <w:rsid w:val="001A3B56"/>
    <w:rsid w:val="001B4F22"/>
    <w:rsid w:val="001B4FF4"/>
    <w:rsid w:val="001C7C61"/>
    <w:rsid w:val="001D3F37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80066"/>
    <w:rsid w:val="002A0168"/>
    <w:rsid w:val="002B51CC"/>
    <w:rsid w:val="002C117F"/>
    <w:rsid w:val="002C73F7"/>
    <w:rsid w:val="00313E13"/>
    <w:rsid w:val="00332A9D"/>
    <w:rsid w:val="00356D2B"/>
    <w:rsid w:val="00363C45"/>
    <w:rsid w:val="003663DF"/>
    <w:rsid w:val="00383E1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01B7E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B01"/>
    <w:rsid w:val="0075117B"/>
    <w:rsid w:val="00754842"/>
    <w:rsid w:val="0076413A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39EC"/>
    <w:rsid w:val="008E4218"/>
    <w:rsid w:val="00922960"/>
    <w:rsid w:val="009324AB"/>
    <w:rsid w:val="00941DD0"/>
    <w:rsid w:val="00960961"/>
    <w:rsid w:val="00971CAC"/>
    <w:rsid w:val="009723CE"/>
    <w:rsid w:val="00975B51"/>
    <w:rsid w:val="009932C9"/>
    <w:rsid w:val="00997FF2"/>
    <w:rsid w:val="009A7014"/>
    <w:rsid w:val="009C2E7F"/>
    <w:rsid w:val="009E288B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97526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3AA0"/>
    <w:rsid w:val="00E766CB"/>
    <w:rsid w:val="00EB690C"/>
    <w:rsid w:val="00EC45F4"/>
    <w:rsid w:val="00ED4C70"/>
    <w:rsid w:val="00EF3BBA"/>
    <w:rsid w:val="00F05693"/>
    <w:rsid w:val="00F10E71"/>
    <w:rsid w:val="00F7542C"/>
    <w:rsid w:val="00F80A27"/>
    <w:rsid w:val="00F82EFA"/>
    <w:rsid w:val="00F87C67"/>
    <w:rsid w:val="00FB1E4C"/>
    <w:rsid w:val="00FB6BF3"/>
    <w:rsid w:val="00FB7C22"/>
    <w:rsid w:val="00FD3D8F"/>
    <w:rsid w:val="00FF1FD3"/>
    <w:rsid w:val="00FF339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Plain Text"/>
    <w:basedOn w:val="a"/>
    <w:link w:val="Char2"/>
    <w:qFormat/>
    <w:rsid w:val="00172610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qFormat/>
    <w:rsid w:val="00172610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Plain Text"/>
    <w:basedOn w:val="a"/>
    <w:link w:val="Char2"/>
    <w:qFormat/>
    <w:rsid w:val="00172610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qFormat/>
    <w:rsid w:val="0017261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0081-FD5F-47A3-866A-BABF24FA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5</cp:revision>
  <dcterms:created xsi:type="dcterms:W3CDTF">2023-11-22T00:48:00Z</dcterms:created>
  <dcterms:modified xsi:type="dcterms:W3CDTF">2023-11-24T08:34:00Z</dcterms:modified>
</cp:coreProperties>
</file>