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75" w:rsidRPr="00940B87" w:rsidRDefault="00BA354D" w:rsidP="000424B4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 w:rsidRPr="00940B87">
        <w:rPr>
          <w:rFonts w:asciiTheme="majorEastAsia" w:eastAsiaTheme="majorEastAsia" w:hAnsiTheme="majorEastAsia" w:hint="eastAsia"/>
          <w:sz w:val="32"/>
          <w:szCs w:val="32"/>
        </w:rPr>
        <w:t>附件</w:t>
      </w:r>
      <w:r w:rsidR="002316D6" w:rsidRPr="00940B87">
        <w:rPr>
          <w:rFonts w:asciiTheme="majorEastAsia" w:eastAsiaTheme="majorEastAsia" w:hAnsiTheme="majorEastAsia" w:hint="eastAsia"/>
          <w:sz w:val="32"/>
          <w:szCs w:val="32"/>
        </w:rPr>
        <w:t>2</w:t>
      </w:r>
    </w:p>
    <w:p w:rsidR="00C674FE" w:rsidRPr="00940B87" w:rsidRDefault="00073EC2" w:rsidP="002C117F">
      <w:pPr>
        <w:spacing w:afterLines="100" w:after="312" w:line="64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40B87">
        <w:rPr>
          <w:rFonts w:asciiTheme="majorEastAsia" w:eastAsiaTheme="majorEastAsia" w:hAnsiTheme="majorEastAsia" w:hint="eastAsia"/>
          <w:sz w:val="44"/>
          <w:szCs w:val="44"/>
        </w:rPr>
        <w:t>竞争性采购</w:t>
      </w:r>
      <w:r w:rsidR="00DA1457" w:rsidRPr="00940B87">
        <w:rPr>
          <w:rFonts w:asciiTheme="majorEastAsia" w:eastAsiaTheme="majorEastAsia" w:hAnsiTheme="majorEastAsia" w:hint="eastAsia"/>
          <w:sz w:val="44"/>
          <w:szCs w:val="44"/>
        </w:rPr>
        <w:t>公示</w:t>
      </w:r>
      <w:r w:rsidR="00C8594B" w:rsidRPr="00940B87">
        <w:rPr>
          <w:rFonts w:asciiTheme="majorEastAsia" w:eastAsiaTheme="majorEastAsia" w:hAnsiTheme="majorEastAsia" w:hint="eastAsia"/>
          <w:sz w:val="44"/>
          <w:szCs w:val="44"/>
        </w:rPr>
        <w:t>信息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5"/>
        <w:gridCol w:w="2381"/>
        <w:gridCol w:w="298"/>
        <w:gridCol w:w="6253"/>
      </w:tblGrid>
      <w:tr w:rsidR="000F752E" w:rsidRPr="00940B87" w:rsidTr="001F59CD">
        <w:trPr>
          <w:trHeight w:hRule="exact" w:val="966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940B87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8932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940B87" w:rsidRDefault="00C8594B" w:rsidP="0003141F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寻</w:t>
            </w:r>
            <w:r w:rsidR="00552FE3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源</w:t>
            </w:r>
            <w:r w:rsidR="00552FE3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公</w:t>
            </w:r>
            <w:r w:rsidR="00552FE3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F752E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示</w:t>
            </w:r>
            <w:r w:rsidR="00552FE3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信</w:t>
            </w:r>
            <w:r w:rsidR="00104D2B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3141F"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息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940B87" w:rsidRDefault="000F752E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镁合金地坑炉维修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940B87" w:rsidRDefault="00DA1457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F752E" w:rsidRPr="00940B87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采购内容</w:t>
            </w:r>
          </w:p>
        </w:tc>
        <w:tc>
          <w:tcPr>
            <w:tcW w:w="2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DA1457" w:rsidRPr="00940B87" w:rsidTr="001F59CD">
        <w:trPr>
          <w:trHeight w:hRule="exact" w:val="1077"/>
          <w:jc w:val="center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DA1457" w:rsidRPr="00940B87" w:rsidRDefault="00DA1457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主要技术参数</w:t>
            </w:r>
          </w:p>
        </w:tc>
        <w:tc>
          <w:tcPr>
            <w:tcW w:w="29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DA1457" w:rsidRPr="00940B87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1457" w:rsidRPr="00940B87" w:rsidRDefault="00501B7E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见附件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20台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供应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商特殊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无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2023年12月12</w:t>
            </w:r>
            <w:r w:rsidR="00A93A02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:rsidR="00DA1457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DA1457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DA1457" w:rsidRPr="00940B87" w:rsidRDefault="00DA1457" w:rsidP="00073EC2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采购单位名称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DA1457" w:rsidRPr="00940B87" w:rsidRDefault="00DA1457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DA1457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设备管理部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孙静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  <w:proofErr w:type="gramEnd"/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0F752E" w:rsidRPr="00940B87" w:rsidRDefault="000F752E" w:rsidP="00A808B2">
            <w:pPr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13703687957</w:t>
            </w:r>
          </w:p>
        </w:tc>
      </w:tr>
      <w:tr w:rsidR="000F752E" w:rsidRPr="00940B87" w:rsidTr="001F59CD">
        <w:trPr>
          <w:trHeight w:hRule="exact" w:val="107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940B87" w:rsidRDefault="00104D2B" w:rsidP="000A04B3">
            <w:pPr>
              <w:spacing w:line="280" w:lineRule="exact"/>
              <w:ind w:leftChars="-50" w:left="-105" w:rightChars="-50" w:right="-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381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F752E" w:rsidRPr="00940B87" w:rsidRDefault="000F752E" w:rsidP="00A01694">
            <w:pPr>
              <w:spacing w:line="280" w:lineRule="exact"/>
              <w:ind w:rightChars="-25" w:right="-53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0F752E" w:rsidRPr="00940B87" w:rsidRDefault="000F752E" w:rsidP="006408AE">
            <w:pPr>
              <w:ind w:rightChars="-50" w:right="-10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0F752E" w:rsidRPr="00940B87" w:rsidRDefault="00172610" w:rsidP="008C56F0">
            <w:pPr>
              <w:spacing w:line="280" w:lineRule="exact"/>
              <w:ind w:leftChars="-25" w:left="-53" w:rightChars="-25" w:right="-5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B87">
              <w:rPr>
                <w:rFonts w:asciiTheme="majorEastAsia" w:eastAsiaTheme="majorEastAsia" w:hAnsiTheme="majorEastAsia" w:hint="eastAsia"/>
                <w:sz w:val="24"/>
                <w:szCs w:val="24"/>
              </w:rPr>
              <w:t>2023年11月28日</w:t>
            </w:r>
          </w:p>
        </w:tc>
      </w:tr>
    </w:tbl>
    <w:p w:rsidR="00CC3090" w:rsidRPr="00940B87" w:rsidRDefault="00531C11" w:rsidP="00172610">
      <w:pPr>
        <w:spacing w:line="320" w:lineRule="exact"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  <w:sectPr w:rsidR="00CC3090" w:rsidRPr="00940B87" w:rsidSect="00CC3090">
          <w:pgSz w:w="11906" w:h="16838" w:code="9"/>
          <w:pgMar w:top="1531" w:right="851" w:bottom="851" w:left="1531" w:header="851" w:footer="851" w:gutter="0"/>
          <w:cols w:space="425"/>
          <w:docGrid w:type="lines" w:linePitch="312"/>
        </w:sectPr>
      </w:pPr>
      <w:r w:rsidRPr="00940B87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E766CB" w:rsidRPr="00940B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A692D" w:rsidRPr="00940B87">
        <w:rPr>
          <w:rFonts w:asciiTheme="majorEastAsia" w:eastAsiaTheme="majorEastAsia" w:hAnsiTheme="majorEastAsia" w:hint="eastAsia"/>
          <w:kern w:val="0"/>
          <w:sz w:val="24"/>
        </w:rPr>
        <w:t>本表单为《</w:t>
      </w:r>
      <w:r w:rsidR="00073EC2" w:rsidRPr="00940B87">
        <w:rPr>
          <w:rFonts w:asciiTheme="majorEastAsia" w:eastAsiaTheme="majorEastAsia" w:hAnsiTheme="majorEastAsia" w:hint="eastAsia"/>
          <w:kern w:val="0"/>
          <w:sz w:val="24"/>
        </w:rPr>
        <w:t>竞争性采购制度</w:t>
      </w:r>
      <w:r w:rsidR="008A692D" w:rsidRPr="00940B87">
        <w:rPr>
          <w:rFonts w:asciiTheme="majorEastAsia" w:eastAsiaTheme="majorEastAsia" w:hAnsiTheme="majorEastAsia" w:hint="eastAsia"/>
          <w:kern w:val="0"/>
          <w:sz w:val="24"/>
        </w:rPr>
        <w:t>》（第</w:t>
      </w:r>
      <w:r w:rsidR="00531E3E" w:rsidRPr="00940B87">
        <w:rPr>
          <w:rFonts w:asciiTheme="majorEastAsia" w:eastAsiaTheme="majorEastAsia" w:hAnsiTheme="majorEastAsia" w:hint="eastAsia"/>
          <w:kern w:val="0"/>
          <w:sz w:val="24"/>
        </w:rPr>
        <w:t>4</w:t>
      </w:r>
      <w:r w:rsidR="008A692D" w:rsidRPr="00940B87">
        <w:rPr>
          <w:rFonts w:asciiTheme="majorEastAsia" w:eastAsiaTheme="majorEastAsia" w:hAnsiTheme="majorEastAsia" w:hint="eastAsia"/>
          <w:kern w:val="0"/>
          <w:sz w:val="24"/>
        </w:rPr>
        <w:t>版）附件</w:t>
      </w:r>
      <w:r w:rsidR="001F59CD" w:rsidRPr="00940B87">
        <w:rPr>
          <w:rFonts w:asciiTheme="majorEastAsia" w:eastAsiaTheme="majorEastAsia" w:hAnsiTheme="majorEastAsia" w:hint="eastAsia"/>
          <w:kern w:val="0"/>
          <w:sz w:val="24"/>
        </w:rPr>
        <w:t>，</w:t>
      </w:r>
      <w:r w:rsidR="001F59CD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采购单位在合同管理信息系统采购寻源/结果公示模块录入</w:t>
      </w:r>
      <w:r w:rsidR="000E1C87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上述</w:t>
      </w:r>
      <w:r w:rsidR="001F59CD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采购项目基本信息</w:t>
      </w:r>
      <w:r w:rsidR="000E1C87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。如遇</w:t>
      </w:r>
      <w:r w:rsidR="001F59CD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合同管理信息系统</w:t>
      </w:r>
      <w:r w:rsidR="000E1C87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公示内容更新，以实际寻源公示</w:t>
      </w:r>
      <w:r w:rsidR="001F59CD" w:rsidRPr="00940B87">
        <w:rPr>
          <w:rFonts w:asciiTheme="majorEastAsia" w:eastAsiaTheme="majorEastAsia" w:hAnsiTheme="majorEastAsia" w:hint="eastAsia"/>
          <w:snapToGrid w:val="0"/>
          <w:color w:val="000000"/>
          <w:kern w:val="0"/>
          <w:sz w:val="24"/>
        </w:rPr>
        <w:t>内容为准</w:t>
      </w:r>
      <w:r w:rsidR="008A692D" w:rsidRPr="00940B87">
        <w:rPr>
          <w:rFonts w:asciiTheme="majorEastAsia" w:eastAsiaTheme="majorEastAsia" w:hAnsiTheme="majorEastAsia" w:hint="eastAsia"/>
          <w:kern w:val="0"/>
          <w:sz w:val="24"/>
        </w:rPr>
        <w:t>。</w:t>
      </w:r>
    </w:p>
    <w:p w:rsidR="008B248D" w:rsidRPr="00940B87" w:rsidRDefault="00172610" w:rsidP="00172610">
      <w:pPr>
        <w:spacing w:afterLines="100" w:after="312" w:line="640" w:lineRule="exact"/>
        <w:rPr>
          <w:rFonts w:asciiTheme="majorEastAsia" w:eastAsiaTheme="majorEastAsia" w:hAnsiTheme="majorEastAsia"/>
          <w:sz w:val="24"/>
          <w:szCs w:val="24"/>
        </w:rPr>
      </w:pPr>
      <w:r w:rsidRPr="00940B87">
        <w:rPr>
          <w:rFonts w:asciiTheme="majorEastAsia" w:eastAsiaTheme="majorEastAsia" w:hAnsiTheme="majorEastAsia" w:hint="eastAsia"/>
          <w:sz w:val="24"/>
          <w:szCs w:val="24"/>
        </w:rPr>
        <w:lastRenderedPageBreak/>
        <w:t>附件</w:t>
      </w:r>
    </w:p>
    <w:p w:rsidR="00172610" w:rsidRPr="00940B87" w:rsidRDefault="00172610" w:rsidP="00172610">
      <w:pPr>
        <w:adjustRightInd w:val="0"/>
        <w:snapToGrid w:val="0"/>
        <w:spacing w:line="400" w:lineRule="atLeast"/>
        <w:rPr>
          <w:rFonts w:asciiTheme="majorEastAsia" w:eastAsiaTheme="majorEastAsia" w:hAnsiTheme="majorEastAsia"/>
          <w:kern w:val="0"/>
          <w:sz w:val="28"/>
        </w:rPr>
      </w:pPr>
    </w:p>
    <w:p w:rsidR="00172610" w:rsidRPr="00940B87" w:rsidRDefault="00172610" w:rsidP="00172610">
      <w:pPr>
        <w:spacing w:beforeLines="300" w:before="936" w:afterLines="300" w:after="936"/>
        <w:jc w:val="center"/>
        <w:rPr>
          <w:rFonts w:asciiTheme="majorEastAsia" w:eastAsiaTheme="majorEastAsia" w:hAnsiTheme="majorEastAsia"/>
          <w:kern w:val="0"/>
          <w:sz w:val="28"/>
        </w:rPr>
      </w:pPr>
    </w:p>
    <w:p w:rsidR="00172610" w:rsidRPr="00940B87" w:rsidRDefault="00172610" w:rsidP="00172610">
      <w:pPr>
        <w:spacing w:beforeLines="300" w:before="936" w:afterLines="300" w:after="93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940B87">
        <w:rPr>
          <w:rFonts w:asciiTheme="majorEastAsia" w:eastAsiaTheme="majorEastAsia" w:hAnsiTheme="majorEastAsia" w:hint="eastAsia"/>
          <w:sz w:val="44"/>
          <w:szCs w:val="44"/>
        </w:rPr>
        <w:t>设备（仪器）大修技术条件论证报告</w:t>
      </w:r>
    </w:p>
    <w:p w:rsidR="00172610" w:rsidRPr="00940B87" w:rsidRDefault="00172610" w:rsidP="00172610">
      <w:pPr>
        <w:spacing w:beforeLines="300" w:before="936" w:afterLines="300" w:after="936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72610" w:rsidRPr="00940B87" w:rsidRDefault="00172610" w:rsidP="00172610">
      <w:pPr>
        <w:spacing w:line="480" w:lineRule="auto"/>
        <w:ind w:leftChars="647" w:left="2894" w:hangingChars="450" w:hanging="1535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项目名称：镁合金地坑炉维修</w:t>
      </w:r>
    </w:p>
    <w:p w:rsidR="00172610" w:rsidRPr="00940B87" w:rsidRDefault="00172610" w:rsidP="00172610">
      <w:pPr>
        <w:spacing w:line="480" w:lineRule="auto"/>
        <w:ind w:firstLineChars="399" w:firstLine="1361"/>
        <w:rPr>
          <w:rFonts w:asciiTheme="majorEastAsia" w:eastAsiaTheme="majorEastAsia" w:hAnsiTheme="majorEastAsia"/>
          <w:b/>
          <w:spacing w:val="20"/>
          <w:sz w:val="30"/>
          <w:szCs w:val="30"/>
        </w:rPr>
      </w:pPr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使用单位：航空铸造公司</w:t>
      </w:r>
    </w:p>
    <w:p w:rsidR="00172610" w:rsidRPr="00940B87" w:rsidRDefault="00172610" w:rsidP="00172610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数量（台/套）：20台</w:t>
      </w:r>
    </w:p>
    <w:p w:rsidR="00172610" w:rsidRPr="00940B87" w:rsidRDefault="00172610" w:rsidP="00172610">
      <w:pPr>
        <w:spacing w:line="480" w:lineRule="auto"/>
        <w:ind w:firstLineChars="397" w:firstLine="1354"/>
        <w:rPr>
          <w:rFonts w:asciiTheme="majorEastAsia" w:eastAsiaTheme="majorEastAsia" w:hAnsiTheme="majorEastAsia"/>
          <w:i/>
          <w:spacing w:val="20"/>
          <w:sz w:val="30"/>
          <w:szCs w:val="30"/>
        </w:rPr>
      </w:pPr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论证负责人：</w:t>
      </w:r>
      <w:proofErr w:type="gramStart"/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王柏松</w:t>
      </w:r>
      <w:proofErr w:type="gramEnd"/>
      <w:r w:rsidRPr="00940B87">
        <w:rPr>
          <w:rFonts w:asciiTheme="majorEastAsia" w:eastAsiaTheme="majorEastAsia" w:hAnsiTheme="majorEastAsia" w:hint="eastAsia"/>
          <w:b/>
          <w:spacing w:val="20"/>
          <w:sz w:val="30"/>
          <w:szCs w:val="30"/>
        </w:rPr>
        <w:t>/13104055176</w:t>
      </w:r>
    </w:p>
    <w:p w:rsidR="00172610" w:rsidRPr="00940B87" w:rsidRDefault="00172610" w:rsidP="00172610">
      <w:pPr>
        <w:adjustRightInd w:val="0"/>
        <w:snapToGrid w:val="0"/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40B87">
        <w:rPr>
          <w:rFonts w:asciiTheme="majorEastAsia" w:eastAsiaTheme="majorEastAsia" w:hAnsiTheme="majorEastAsia"/>
          <w:sz w:val="30"/>
        </w:rPr>
        <w:br w:type="page"/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72610" w:rsidRPr="00940B87" w:rsidTr="00172610">
        <w:trPr>
          <w:trHeight w:val="60"/>
        </w:trPr>
        <w:tc>
          <w:tcPr>
            <w:tcW w:w="9640" w:type="dxa"/>
          </w:tcPr>
          <w:p w:rsidR="00172610" w:rsidRPr="00940B87" w:rsidRDefault="00172610" w:rsidP="00172610">
            <w:pPr>
              <w:spacing w:afterLines="50" w:after="156"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lastRenderedPageBreak/>
              <w:t>一</w:t>
            </w:r>
            <w:r w:rsidRPr="00940B87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、</w:t>
            </w: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设备</w:t>
            </w:r>
            <w:r w:rsidRPr="00940B87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名称</w:t>
            </w: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、</w:t>
            </w:r>
            <w:r w:rsidRPr="00940B87"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  <w:t>数量及主要参数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8"/>
              <w:gridCol w:w="1195"/>
              <w:gridCol w:w="1245"/>
              <w:gridCol w:w="1336"/>
              <w:gridCol w:w="1616"/>
              <w:gridCol w:w="1765"/>
              <w:gridCol w:w="1460"/>
            </w:tblGrid>
            <w:tr w:rsidR="00172610" w:rsidRPr="00940B87" w:rsidTr="00AC038D">
              <w:trPr>
                <w:cantSplit/>
                <w:trHeight w:val="330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设备</w:t>
                  </w:r>
                </w:p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编号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 w:cs="宋体"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型  号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出厂日期</w:t>
                  </w:r>
                </w:p>
              </w:tc>
              <w:tc>
                <w:tcPr>
                  <w:tcW w:w="1765" w:type="dxa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资产原值</w:t>
                  </w:r>
                </w:p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（万元）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制造厂商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化镁炉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1308800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MH-18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1993-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9.041855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无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化镁炉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1308801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MH-18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1993-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4.341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无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化镁炉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1308802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MH-18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1993-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4.341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无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1308810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电阻炉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130881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250Kg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2010-12-30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6.5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哈尔滨中盛电炉制造有限公司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1308829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5.78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5.78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5.78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32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5.78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5.78</w:t>
                  </w:r>
                </w:p>
              </w:tc>
              <w:tc>
                <w:tcPr>
                  <w:tcW w:w="1460" w:type="dxa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溶剂熔化炉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13088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RLF-80-9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2018-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3-16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4"/>
                      <w:szCs w:val="24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5.42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哈尔滨北方炉窑制造有限公司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镁合金调压铸造机（炉1）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9514802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TY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2011-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3-25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269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哈尔滨工业大学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镁合金调压铸造机（炉2）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9514802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TY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2011-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0</w:t>
                  </w: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3-2</w:t>
                  </w: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269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哈尔滨工业大学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lastRenderedPageBreak/>
                    <w:t>18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镁合金低压浇注成套设备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9514811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TY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2020-12-13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4"/>
                      <w:szCs w:val="24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161.5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哈尔滨工业大学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地坑式电阻铝合金熔化炉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1308824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RJ-1000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2018-01-05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哈尔滨前程科技发展有限公司</w:t>
                  </w:r>
                </w:p>
              </w:tc>
            </w:tr>
            <w:tr w:rsidR="00172610" w:rsidRPr="00940B87" w:rsidTr="00AC038D">
              <w:trPr>
                <w:cantSplit/>
                <w:trHeight w:val="441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195" w:type="dxa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地坑式电阻铝合金熔化炉</w:t>
                  </w:r>
                </w:p>
              </w:tc>
              <w:tc>
                <w:tcPr>
                  <w:tcW w:w="124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1308825</w:t>
                  </w:r>
                </w:p>
              </w:tc>
              <w:tc>
                <w:tcPr>
                  <w:tcW w:w="133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RJ-1000</w:t>
                  </w:r>
                </w:p>
              </w:tc>
              <w:tc>
                <w:tcPr>
                  <w:tcW w:w="1616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2020-01-05</w:t>
                  </w:r>
                </w:p>
              </w:tc>
              <w:tc>
                <w:tcPr>
                  <w:tcW w:w="1765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460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哈尔滨前程科技发展有限公司</w:t>
                  </w:r>
                </w:p>
              </w:tc>
            </w:tr>
            <w:tr w:rsidR="00172610" w:rsidRPr="00940B87" w:rsidTr="00AC038D">
              <w:trPr>
                <w:cantSplit/>
                <w:trHeight w:val="1253"/>
              </w:trPr>
              <w:tc>
                <w:tcPr>
                  <w:tcW w:w="768" w:type="dxa"/>
                  <w:vAlign w:val="center"/>
                </w:tcPr>
                <w:p w:rsidR="00172610" w:rsidRPr="00940B87" w:rsidRDefault="00172610" w:rsidP="00AC038D">
                  <w:pPr>
                    <w:pStyle w:val="a7"/>
                    <w:spacing w:line="56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用    途</w:t>
                  </w:r>
                </w:p>
              </w:tc>
              <w:tc>
                <w:tcPr>
                  <w:tcW w:w="8617" w:type="dxa"/>
                  <w:gridSpan w:val="6"/>
                  <w:vAlign w:val="center"/>
                </w:tcPr>
                <w:p w:rsidR="00172610" w:rsidRPr="00940B87" w:rsidRDefault="00172610" w:rsidP="00AC038D">
                  <w:pPr>
                    <w:spacing w:line="400" w:lineRule="exact"/>
                    <w:jc w:val="center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940B87">
                    <w:rPr>
                      <w:rFonts w:asciiTheme="majorEastAsia" w:eastAsiaTheme="majorEastAsia" w:hAnsiTheme="majorEastAsia" w:hint="eastAsia"/>
                      <w:spacing w:val="20"/>
                      <w:sz w:val="28"/>
                      <w:szCs w:val="28"/>
                    </w:rPr>
                    <w:t>用于航空铸造公司镁合金熔化作业</w:t>
                  </w:r>
                </w:p>
              </w:tc>
            </w:tr>
          </w:tbl>
          <w:p w:rsidR="00172610" w:rsidRPr="00940B87" w:rsidRDefault="00172610" w:rsidP="00AC038D">
            <w:pPr>
              <w:spacing w:line="56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二、存在的问题</w:t>
            </w:r>
          </w:p>
          <w:p w:rsidR="00172610" w:rsidRPr="00940B87" w:rsidRDefault="00172610" w:rsidP="00172610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该地坑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炉主要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用于镁合金金属熔液熔化作业，是铸造过程重要工序之一。每日平均使用时间17小时左右，炉膛工作温度长期处于850℃工作条件下，且在工艺过程中添加硫磺、熔剂等材料，致使炉丝、保温材料、接线柱、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炉砖老化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严重，炉丝断裂频繁，并且在腐蚀环境下熔化炉机柜电气元件腐蚀、老化严重，控制机箱空调工作异常。熔炉在使用过程中若频繁出现异常情况，将会严重影响生产进度和产品质量。</w:t>
            </w:r>
          </w:p>
          <w:p w:rsidR="00172610" w:rsidRPr="00940B87" w:rsidRDefault="00172610" w:rsidP="00AC038D">
            <w:pPr>
              <w:spacing w:line="40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三、设备修理内容及要求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（一）修理内容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1.编号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1308800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1308829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830、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831、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832、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833、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827、9514802(2台)、9514811、1308824、1308825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1.1更换全部保温材料，型号要求选用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含锆高铝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纤维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毯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，保温层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lastRenderedPageBreak/>
              <w:t>厚度不小于300mm；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1.2 更换全部加热电阻带，品牌要求选用北京钢花或江苏海威，电阻带材料牌号要求选用0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Cr27Al7Mo2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1.3更换全部加热电阻带悬挂钉，品牌要求选用唐山宝田或江苏宜兴，悬挂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钉材料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牌号要求选用75高铝；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1.4更换全部加热电阻带引出连接杆，品牌要求选用北京钢花或江苏海威，连接杆材料牌号要求选用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0Cr21Al6Nb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1.5更换热电偶及补偿导线，品牌要求选用重庆三多亿或沈阳东大，型号要求选用K分度；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1.6更换全部铜接线端子，型号要求选用DT-95mm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  <w:vertAlign w:val="superscript"/>
              </w:rPr>
              <w:t>2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1.7检修并更换损坏的连接卡子；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1.8炉体全部重新刷漆。</w:t>
            </w:r>
          </w:p>
          <w:p w:rsidR="00172610" w:rsidRPr="00940B87" w:rsidRDefault="00172610" w:rsidP="001D3F37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2.编号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1、1308802、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1308810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1、1308812、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4、</w:t>
            </w:r>
            <w:r w:rsidRPr="00940B87"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  <w:t>130881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5、1308827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更换调功器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，型号KTF3 250-380Z，对部分电柜与地沟连接口进行封堵，保证地沟的热量无法进行电柜。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3.编号1308829、1308830、1308831、1308832、1308833、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更换调功器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，要求大于340A以上。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4.编号1308814、1308815、1308829、1308830、1308831、1308833、1308827、1308800更换电控柜至电阻带负载线，要求采用截面积95 mm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  <w:vertAlign w:val="superscript"/>
              </w:rPr>
              <w:t>2</w:t>
            </w: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以上电缆。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5.编号1308829、1308830、1308831、1308832、1308833、更换柜内主接触器、断路器、漏电保护器、中间继电器、按钮开关；</w:t>
            </w:r>
          </w:p>
          <w:p w:rsidR="00172610" w:rsidRPr="00940B87" w:rsidRDefault="00172610" w:rsidP="00AC038D">
            <w:pPr>
              <w:spacing w:line="56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6.编号1308801、1308802、1308810、1308811更换380V航空插座并修复电源电路，要求380V插座配备相应的插头。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lastRenderedPageBreak/>
              <w:t>7.编号1308800更换整个电控柜，包括柜内接触器、断路器、熔断器、电流互感器、中间继电器、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调功器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、工业插座、按钮等所有电气元件（电流表、电压表、记录仪、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温控表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除外）。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（二）修理要求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1.镁合金地坑炉的最高工作温度为1000℃。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2.所有镁合金地坑炉输出功率不小于80KW。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3.接触器、断路器、漏电保护器和中间继电器选用正</w:t>
            </w:r>
            <w:proofErr w:type="gramStart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泰品牌</w:t>
            </w:r>
            <w:proofErr w:type="gramEnd"/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或西门子品牌或施耐德品牌。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4.供应商负责安装调试过程中所需各类工具材料。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5.供应商负责新设备部件的卸车、安装和旧设备的拆卸。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6.供应商负责垃圾清运，保持现场环境卫生。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7.供应商负责热电偶的检定，并于设备入厂安装前于东安公司认可的检测机构检定完毕，热电偶检定所产生的费用由供应商负责。</w:t>
            </w:r>
          </w:p>
          <w:p w:rsidR="00172610" w:rsidRPr="00940B87" w:rsidRDefault="001D3F37" w:rsidP="001D3F37">
            <w:pPr>
              <w:spacing w:line="520" w:lineRule="exact"/>
              <w:ind w:firstLineChars="200" w:firstLine="642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四</w:t>
            </w:r>
            <w:r w:rsidR="00172610" w:rsidRPr="00940B87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</w:rPr>
              <w:t>、实施周期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1.合同签订后备料时间3个月；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2.备料完成具备安装条件后90日内完成，现场施工时间不超过2星期。</w:t>
            </w:r>
          </w:p>
          <w:p w:rsidR="00172610" w:rsidRPr="00940B87" w:rsidRDefault="001D3F37" w:rsidP="001D3F37">
            <w:pPr>
              <w:spacing w:line="520" w:lineRule="exact"/>
              <w:ind w:firstLineChars="200" w:firstLine="723"/>
              <w:rPr>
                <w:rFonts w:asciiTheme="majorEastAsia" w:eastAsiaTheme="majorEastAsia" w:hAnsiTheme="majorEastAsia"/>
                <w:b/>
                <w:spacing w:val="20"/>
                <w:sz w:val="32"/>
                <w:szCs w:val="32"/>
              </w:rPr>
            </w:pPr>
            <w:r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五</w:t>
            </w:r>
            <w:r w:rsidR="00172610" w:rsidRPr="00940B87">
              <w:rPr>
                <w:rFonts w:asciiTheme="majorEastAsia" w:eastAsiaTheme="majorEastAsia" w:hAnsiTheme="majorEastAsia" w:hint="eastAsia"/>
                <w:b/>
                <w:spacing w:val="20"/>
                <w:sz w:val="32"/>
                <w:szCs w:val="32"/>
              </w:rPr>
              <w:t>、验收及质保期的要求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1.完工后连续无故障运行1星期后启动验收，一个月内验收完成；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2.本项目涉及更换的器件，质保期12个月；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3.供应商在收到用户故障信息后，要求24小时内响应，4个工作日内排除故障；</w:t>
            </w:r>
          </w:p>
          <w:p w:rsidR="00172610" w:rsidRPr="00940B87" w:rsidRDefault="00172610" w:rsidP="001D3F37">
            <w:pPr>
              <w:spacing w:line="520" w:lineRule="exact"/>
              <w:ind w:firstLineChars="200" w:firstLine="640"/>
              <w:outlineLvl w:val="0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 w:rsidRPr="00940B87"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4.质保期过后，供应商能终身提供广泛优惠的技术支持及备件供应。</w:t>
            </w:r>
          </w:p>
          <w:p w:rsidR="00172610" w:rsidRPr="00940B87" w:rsidRDefault="00172610" w:rsidP="00AC038D">
            <w:pPr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napToGrid w:val="0"/>
                <w:kern w:val="0"/>
                <w:sz w:val="28"/>
                <w:szCs w:val="28"/>
              </w:rPr>
            </w:pPr>
          </w:p>
        </w:tc>
      </w:tr>
    </w:tbl>
    <w:p w:rsidR="00172610" w:rsidRPr="00172610" w:rsidRDefault="00172610" w:rsidP="00172610">
      <w:pPr>
        <w:spacing w:afterLines="100" w:after="312" w:line="640" w:lineRule="exact"/>
        <w:rPr>
          <w:rFonts w:asciiTheme="minorEastAsia" w:hAnsiTheme="minorEastAsia"/>
          <w:sz w:val="24"/>
          <w:szCs w:val="24"/>
        </w:rPr>
      </w:pPr>
    </w:p>
    <w:sectPr w:rsidR="00172610" w:rsidRPr="00172610" w:rsidSect="004F281B">
      <w:pgSz w:w="11906" w:h="16838" w:code="9"/>
      <w:pgMar w:top="2098" w:right="851" w:bottom="851" w:left="153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4E" w:rsidRDefault="00B33C4E" w:rsidP="00BA354D">
      <w:r>
        <w:separator/>
      </w:r>
    </w:p>
  </w:endnote>
  <w:endnote w:type="continuationSeparator" w:id="0">
    <w:p w:rsidR="00B33C4E" w:rsidRDefault="00B33C4E" w:rsidP="00B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4E" w:rsidRDefault="00B33C4E" w:rsidP="00BA354D">
      <w:r>
        <w:separator/>
      </w:r>
    </w:p>
  </w:footnote>
  <w:footnote w:type="continuationSeparator" w:id="0">
    <w:p w:rsidR="00B33C4E" w:rsidRDefault="00B33C4E" w:rsidP="00BA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D"/>
    <w:rsid w:val="00000233"/>
    <w:rsid w:val="000246B0"/>
    <w:rsid w:val="0003141F"/>
    <w:rsid w:val="00032C71"/>
    <w:rsid w:val="000424B4"/>
    <w:rsid w:val="00073EC2"/>
    <w:rsid w:val="00081C38"/>
    <w:rsid w:val="000A04B3"/>
    <w:rsid w:val="000A7FE7"/>
    <w:rsid w:val="000E1C87"/>
    <w:rsid w:val="000F752E"/>
    <w:rsid w:val="00104D2B"/>
    <w:rsid w:val="00111331"/>
    <w:rsid w:val="00122645"/>
    <w:rsid w:val="00124172"/>
    <w:rsid w:val="00125606"/>
    <w:rsid w:val="00126EA6"/>
    <w:rsid w:val="00152EAD"/>
    <w:rsid w:val="00172610"/>
    <w:rsid w:val="00174152"/>
    <w:rsid w:val="001A3B56"/>
    <w:rsid w:val="001B4F22"/>
    <w:rsid w:val="001B4FF4"/>
    <w:rsid w:val="001C7C61"/>
    <w:rsid w:val="001D3F37"/>
    <w:rsid w:val="001E2413"/>
    <w:rsid w:val="001E65C5"/>
    <w:rsid w:val="001F06AC"/>
    <w:rsid w:val="001F29C6"/>
    <w:rsid w:val="001F4EAD"/>
    <w:rsid w:val="001F59CD"/>
    <w:rsid w:val="00220B99"/>
    <w:rsid w:val="002316D6"/>
    <w:rsid w:val="00241096"/>
    <w:rsid w:val="002733CC"/>
    <w:rsid w:val="00273DD8"/>
    <w:rsid w:val="00280066"/>
    <w:rsid w:val="002A0168"/>
    <w:rsid w:val="002B51CC"/>
    <w:rsid w:val="002C117F"/>
    <w:rsid w:val="002C73F7"/>
    <w:rsid w:val="00313E13"/>
    <w:rsid w:val="00332A9D"/>
    <w:rsid w:val="00356D2B"/>
    <w:rsid w:val="00363C45"/>
    <w:rsid w:val="003908F3"/>
    <w:rsid w:val="003B0830"/>
    <w:rsid w:val="003B406D"/>
    <w:rsid w:val="003C2C7C"/>
    <w:rsid w:val="003D7EA2"/>
    <w:rsid w:val="003F1660"/>
    <w:rsid w:val="003F572D"/>
    <w:rsid w:val="00411715"/>
    <w:rsid w:val="00426470"/>
    <w:rsid w:val="004264BC"/>
    <w:rsid w:val="004317EA"/>
    <w:rsid w:val="0043284B"/>
    <w:rsid w:val="00492874"/>
    <w:rsid w:val="00493600"/>
    <w:rsid w:val="00497F06"/>
    <w:rsid w:val="004B4B8A"/>
    <w:rsid w:val="004C11A1"/>
    <w:rsid w:val="004F281B"/>
    <w:rsid w:val="004F5D31"/>
    <w:rsid w:val="00501B7E"/>
    <w:rsid w:val="005201DE"/>
    <w:rsid w:val="005264BF"/>
    <w:rsid w:val="00527396"/>
    <w:rsid w:val="00531C11"/>
    <w:rsid w:val="00531E3E"/>
    <w:rsid w:val="00532CEB"/>
    <w:rsid w:val="00552FE3"/>
    <w:rsid w:val="00563C0A"/>
    <w:rsid w:val="00582133"/>
    <w:rsid w:val="005829E7"/>
    <w:rsid w:val="00595DE9"/>
    <w:rsid w:val="00596C07"/>
    <w:rsid w:val="005B1A9A"/>
    <w:rsid w:val="005B6093"/>
    <w:rsid w:val="005D5E27"/>
    <w:rsid w:val="00601E4A"/>
    <w:rsid w:val="00622275"/>
    <w:rsid w:val="006408AE"/>
    <w:rsid w:val="00654B01"/>
    <w:rsid w:val="00657FBC"/>
    <w:rsid w:val="00660B12"/>
    <w:rsid w:val="00664B27"/>
    <w:rsid w:val="0067116D"/>
    <w:rsid w:val="00677136"/>
    <w:rsid w:val="00683934"/>
    <w:rsid w:val="00686120"/>
    <w:rsid w:val="00696DB2"/>
    <w:rsid w:val="006A00F5"/>
    <w:rsid w:val="006D0D69"/>
    <w:rsid w:val="00732B01"/>
    <w:rsid w:val="0075117B"/>
    <w:rsid w:val="00754842"/>
    <w:rsid w:val="0076413A"/>
    <w:rsid w:val="00773A2C"/>
    <w:rsid w:val="00785012"/>
    <w:rsid w:val="008051B1"/>
    <w:rsid w:val="008108FD"/>
    <w:rsid w:val="00816FF6"/>
    <w:rsid w:val="00821BEA"/>
    <w:rsid w:val="00821FDF"/>
    <w:rsid w:val="0084226A"/>
    <w:rsid w:val="008453FD"/>
    <w:rsid w:val="0085034A"/>
    <w:rsid w:val="00851946"/>
    <w:rsid w:val="008523A0"/>
    <w:rsid w:val="008905FF"/>
    <w:rsid w:val="00891611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22960"/>
    <w:rsid w:val="009324AB"/>
    <w:rsid w:val="00940B87"/>
    <w:rsid w:val="00941DD0"/>
    <w:rsid w:val="00971CAC"/>
    <w:rsid w:val="009723CE"/>
    <w:rsid w:val="00975B51"/>
    <w:rsid w:val="009932C9"/>
    <w:rsid w:val="009A7014"/>
    <w:rsid w:val="009C2E7F"/>
    <w:rsid w:val="009F1167"/>
    <w:rsid w:val="00A01694"/>
    <w:rsid w:val="00A1410A"/>
    <w:rsid w:val="00A35D0F"/>
    <w:rsid w:val="00A73529"/>
    <w:rsid w:val="00A75686"/>
    <w:rsid w:val="00A808B2"/>
    <w:rsid w:val="00A93A02"/>
    <w:rsid w:val="00AA03BE"/>
    <w:rsid w:val="00AE2742"/>
    <w:rsid w:val="00AE63DB"/>
    <w:rsid w:val="00AF5A75"/>
    <w:rsid w:val="00B03E84"/>
    <w:rsid w:val="00B07156"/>
    <w:rsid w:val="00B148A2"/>
    <w:rsid w:val="00B27725"/>
    <w:rsid w:val="00B33C4E"/>
    <w:rsid w:val="00B35E78"/>
    <w:rsid w:val="00B63B18"/>
    <w:rsid w:val="00B77F79"/>
    <w:rsid w:val="00B97526"/>
    <w:rsid w:val="00BA0CBC"/>
    <w:rsid w:val="00BA354D"/>
    <w:rsid w:val="00BA5059"/>
    <w:rsid w:val="00BE7D1F"/>
    <w:rsid w:val="00BF0BE7"/>
    <w:rsid w:val="00C227F7"/>
    <w:rsid w:val="00C33FB9"/>
    <w:rsid w:val="00C47783"/>
    <w:rsid w:val="00C61403"/>
    <w:rsid w:val="00C67046"/>
    <w:rsid w:val="00C674FE"/>
    <w:rsid w:val="00C8594B"/>
    <w:rsid w:val="00CC273B"/>
    <w:rsid w:val="00CC3090"/>
    <w:rsid w:val="00CC35F3"/>
    <w:rsid w:val="00D1080E"/>
    <w:rsid w:val="00D371C4"/>
    <w:rsid w:val="00D4360E"/>
    <w:rsid w:val="00D44AF1"/>
    <w:rsid w:val="00D57FA4"/>
    <w:rsid w:val="00D66289"/>
    <w:rsid w:val="00D72189"/>
    <w:rsid w:val="00D74EEE"/>
    <w:rsid w:val="00D91AA0"/>
    <w:rsid w:val="00DA1457"/>
    <w:rsid w:val="00DB6A9A"/>
    <w:rsid w:val="00DC1BD0"/>
    <w:rsid w:val="00DF065A"/>
    <w:rsid w:val="00DF4A01"/>
    <w:rsid w:val="00E17323"/>
    <w:rsid w:val="00E23AA0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B1E4C"/>
    <w:rsid w:val="00FB6BF3"/>
    <w:rsid w:val="00FB7C22"/>
    <w:rsid w:val="00FD3D8F"/>
    <w:rsid w:val="00FF1FD3"/>
    <w:rsid w:val="00FF339C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54D"/>
    <w:rPr>
      <w:sz w:val="18"/>
      <w:szCs w:val="18"/>
    </w:rPr>
  </w:style>
  <w:style w:type="table" w:styleId="a5">
    <w:name w:val="Table Grid"/>
    <w:basedOn w:val="a1"/>
    <w:rsid w:val="00BA35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4778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47783"/>
    <w:rPr>
      <w:sz w:val="18"/>
      <w:szCs w:val="18"/>
    </w:rPr>
  </w:style>
  <w:style w:type="paragraph" w:styleId="a7">
    <w:name w:val="Plain Text"/>
    <w:basedOn w:val="a"/>
    <w:link w:val="Char2"/>
    <w:qFormat/>
    <w:rsid w:val="00172610"/>
    <w:rPr>
      <w:rFonts w:ascii="宋体" w:eastAsia="宋体" w:hAnsi="Courier New" w:cs="Times New Roman"/>
      <w:szCs w:val="21"/>
    </w:rPr>
  </w:style>
  <w:style w:type="character" w:customStyle="1" w:styleId="Char2">
    <w:name w:val="纯文本 Char"/>
    <w:basedOn w:val="a0"/>
    <w:link w:val="a7"/>
    <w:qFormat/>
    <w:rsid w:val="00172610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2B07D-A12D-41BA-976C-33503D46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465</Words>
  <Characters>2655</Characters>
  <Application>Microsoft Office Word</Application>
  <DocSecurity>0</DocSecurity>
  <Lines>22</Lines>
  <Paragraphs>6</Paragraphs>
  <ScaleCrop>false</ScaleCrop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王冰珏</dc:creator>
  <cp:lastModifiedBy>Administrator</cp:lastModifiedBy>
  <cp:revision>6</cp:revision>
  <dcterms:created xsi:type="dcterms:W3CDTF">2023-11-22T00:40:00Z</dcterms:created>
  <dcterms:modified xsi:type="dcterms:W3CDTF">2023-11-24T08:34:00Z</dcterms:modified>
</cp:coreProperties>
</file>